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0"/>
        <w:gridCol w:w="229"/>
        <w:gridCol w:w="144"/>
        <w:gridCol w:w="942"/>
        <w:gridCol w:w="456"/>
        <w:gridCol w:w="532"/>
        <w:gridCol w:w="321"/>
        <w:gridCol w:w="473"/>
        <w:gridCol w:w="15"/>
        <w:gridCol w:w="135"/>
        <w:gridCol w:w="702"/>
        <w:gridCol w:w="88"/>
        <w:gridCol w:w="866"/>
        <w:gridCol w:w="340"/>
        <w:gridCol w:w="1115"/>
        <w:gridCol w:w="189"/>
        <w:gridCol w:w="120"/>
        <w:gridCol w:w="1049"/>
      </w:tblGrid>
      <w:tr w:rsidR="0008376E" w:rsidRPr="00EF29C2" w14:paraId="49C6C0AB" w14:textId="77777777" w:rsidTr="0008376E">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509A47F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UČNI NAČRT PREDMETA / COURSE SYLLABUS</w:t>
            </w:r>
            <w:r w:rsidRPr="00EF29C2">
              <w:rPr>
                <w:rFonts w:asciiTheme="majorHAnsi" w:hAnsiTheme="majorHAnsi" w:cstheme="majorHAnsi"/>
              </w:rPr>
              <w:t> </w:t>
            </w:r>
          </w:p>
        </w:tc>
      </w:tr>
      <w:tr w:rsidR="0008376E" w:rsidRPr="00EF29C2" w14:paraId="2B7DF2E4" w14:textId="77777777" w:rsidTr="0008376E">
        <w:trPr>
          <w:trHeight w:val="300"/>
        </w:trPr>
        <w:tc>
          <w:tcPr>
            <w:tcW w:w="1785" w:type="dxa"/>
            <w:gridSpan w:val="3"/>
            <w:tcBorders>
              <w:top w:val="nil"/>
              <w:left w:val="nil"/>
              <w:bottom w:val="nil"/>
              <w:right w:val="nil"/>
            </w:tcBorders>
            <w:shd w:val="clear" w:color="auto" w:fill="auto"/>
            <w:hideMark/>
          </w:tcPr>
          <w:p w14:paraId="68DA2AF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Predmet:</w:t>
            </w:r>
            <w:r w:rsidRPr="00EF29C2">
              <w:rPr>
                <w:rFonts w:asciiTheme="majorHAnsi" w:hAnsiTheme="majorHAnsi" w:cstheme="maj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14AF7DE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Metode dela s slepimi in slabovidnimi </w:t>
            </w:r>
          </w:p>
        </w:tc>
      </w:tr>
      <w:tr w:rsidR="0008376E" w:rsidRPr="00EF29C2" w14:paraId="7D440075" w14:textId="77777777" w:rsidTr="0008376E">
        <w:trPr>
          <w:trHeight w:val="300"/>
        </w:trPr>
        <w:tc>
          <w:tcPr>
            <w:tcW w:w="1785" w:type="dxa"/>
            <w:gridSpan w:val="3"/>
            <w:tcBorders>
              <w:top w:val="nil"/>
              <w:left w:val="nil"/>
              <w:bottom w:val="nil"/>
              <w:right w:val="nil"/>
            </w:tcBorders>
            <w:shd w:val="clear" w:color="auto" w:fill="auto"/>
            <w:hideMark/>
          </w:tcPr>
          <w:p w14:paraId="19DBE4DB"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Course</w:t>
            </w:r>
            <w:proofErr w:type="spellEnd"/>
            <w:r w:rsidRPr="00EF29C2">
              <w:rPr>
                <w:rFonts w:asciiTheme="majorHAnsi" w:hAnsiTheme="majorHAnsi" w:cstheme="majorHAnsi"/>
                <w:b/>
                <w:bCs/>
              </w:rPr>
              <w:t xml:space="preserve"> title:</w:t>
            </w:r>
            <w:r w:rsidRPr="00EF29C2">
              <w:rPr>
                <w:rFonts w:asciiTheme="majorHAnsi" w:hAnsiTheme="majorHAnsi" w:cstheme="majorHAnsi"/>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23E758BD"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rPr>
              <w:t>Working</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methods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for</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blind</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and</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persons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with</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bad</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vision</w:t>
            </w:r>
            <w:proofErr w:type="spellEnd"/>
            <w:r w:rsidRPr="00EF29C2">
              <w:rPr>
                <w:rFonts w:asciiTheme="majorHAnsi" w:hAnsiTheme="majorHAnsi" w:cstheme="majorHAnsi"/>
              </w:rPr>
              <w:t> </w:t>
            </w:r>
          </w:p>
        </w:tc>
      </w:tr>
      <w:tr w:rsidR="0008376E" w:rsidRPr="00EF29C2" w14:paraId="2A6859B6" w14:textId="77777777" w:rsidTr="0008376E">
        <w:trPr>
          <w:trHeight w:val="300"/>
        </w:trPr>
        <w:tc>
          <w:tcPr>
            <w:tcW w:w="3300" w:type="dxa"/>
            <w:gridSpan w:val="5"/>
            <w:tcBorders>
              <w:top w:val="nil"/>
              <w:left w:val="nil"/>
              <w:bottom w:val="nil"/>
              <w:right w:val="nil"/>
            </w:tcBorders>
            <w:shd w:val="clear" w:color="auto" w:fill="auto"/>
            <w:vAlign w:val="center"/>
            <w:hideMark/>
          </w:tcPr>
          <w:p w14:paraId="34D2726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3390" w:type="dxa"/>
            <w:gridSpan w:val="8"/>
            <w:tcBorders>
              <w:top w:val="nil"/>
              <w:left w:val="nil"/>
              <w:bottom w:val="nil"/>
              <w:right w:val="nil"/>
            </w:tcBorders>
            <w:shd w:val="clear" w:color="auto" w:fill="auto"/>
            <w:vAlign w:val="center"/>
            <w:hideMark/>
          </w:tcPr>
          <w:p w14:paraId="087AC00B"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545" w:type="dxa"/>
            <w:gridSpan w:val="2"/>
            <w:tcBorders>
              <w:top w:val="nil"/>
              <w:left w:val="nil"/>
              <w:bottom w:val="nil"/>
              <w:right w:val="nil"/>
            </w:tcBorders>
            <w:shd w:val="clear" w:color="auto" w:fill="auto"/>
            <w:vAlign w:val="center"/>
            <w:hideMark/>
          </w:tcPr>
          <w:p w14:paraId="68262070"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410" w:type="dxa"/>
            <w:gridSpan w:val="3"/>
            <w:tcBorders>
              <w:top w:val="nil"/>
              <w:left w:val="nil"/>
              <w:bottom w:val="nil"/>
              <w:right w:val="nil"/>
            </w:tcBorders>
            <w:shd w:val="clear" w:color="auto" w:fill="auto"/>
            <w:vAlign w:val="center"/>
            <w:hideMark/>
          </w:tcPr>
          <w:p w14:paraId="19B75C9B"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749AE561" w14:textId="77777777" w:rsidTr="0008376E">
        <w:trPr>
          <w:trHeight w:val="300"/>
        </w:trPr>
        <w:tc>
          <w:tcPr>
            <w:tcW w:w="3300" w:type="dxa"/>
            <w:gridSpan w:val="5"/>
            <w:tcBorders>
              <w:top w:val="nil"/>
              <w:left w:val="nil"/>
              <w:bottom w:val="single" w:sz="6" w:space="0" w:color="auto"/>
              <w:right w:val="nil"/>
            </w:tcBorders>
            <w:shd w:val="clear" w:color="auto" w:fill="auto"/>
            <w:vAlign w:val="center"/>
            <w:hideMark/>
          </w:tcPr>
          <w:p w14:paraId="004665D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Študijski program in stopnja</w:t>
            </w:r>
            <w:r w:rsidRPr="00EF29C2">
              <w:rPr>
                <w:rFonts w:asciiTheme="majorHAnsi" w:hAnsiTheme="majorHAnsi" w:cstheme="majorHAnsi"/>
              </w:rPr>
              <w:t> </w:t>
            </w:r>
          </w:p>
          <w:p w14:paraId="27BD06CD"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Study</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programme</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and</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level</w:t>
            </w:r>
            <w:proofErr w:type="spellEnd"/>
            <w:r w:rsidRPr="00EF29C2">
              <w:rPr>
                <w:rFonts w:asciiTheme="majorHAnsi" w:hAnsiTheme="majorHAnsi" w:cstheme="majorHAnsi"/>
              </w:rPr>
              <w:t> </w:t>
            </w:r>
          </w:p>
        </w:tc>
        <w:tc>
          <w:tcPr>
            <w:tcW w:w="3390" w:type="dxa"/>
            <w:gridSpan w:val="8"/>
            <w:tcBorders>
              <w:top w:val="nil"/>
              <w:left w:val="nil"/>
              <w:bottom w:val="single" w:sz="6" w:space="0" w:color="auto"/>
              <w:right w:val="nil"/>
            </w:tcBorders>
            <w:shd w:val="clear" w:color="auto" w:fill="auto"/>
            <w:vAlign w:val="center"/>
            <w:hideMark/>
          </w:tcPr>
          <w:p w14:paraId="19BAB454"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Študijska smer</w:t>
            </w:r>
            <w:r w:rsidRPr="00EF29C2">
              <w:rPr>
                <w:rFonts w:asciiTheme="majorHAnsi" w:hAnsiTheme="majorHAnsi" w:cstheme="majorHAnsi"/>
              </w:rPr>
              <w:t> </w:t>
            </w:r>
          </w:p>
          <w:p w14:paraId="2AA4B1D0"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Study</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field</w:t>
            </w:r>
            <w:proofErr w:type="spellEnd"/>
            <w:r w:rsidRPr="00EF29C2">
              <w:rPr>
                <w:rFonts w:asciiTheme="majorHAnsi" w:hAnsiTheme="majorHAnsi" w:cstheme="majorHAnsi"/>
              </w:rPr>
              <w:t> </w:t>
            </w:r>
          </w:p>
        </w:tc>
        <w:tc>
          <w:tcPr>
            <w:tcW w:w="1545" w:type="dxa"/>
            <w:gridSpan w:val="2"/>
            <w:tcBorders>
              <w:top w:val="nil"/>
              <w:left w:val="nil"/>
              <w:bottom w:val="single" w:sz="6" w:space="0" w:color="auto"/>
              <w:right w:val="nil"/>
            </w:tcBorders>
            <w:shd w:val="clear" w:color="auto" w:fill="auto"/>
            <w:vAlign w:val="center"/>
            <w:hideMark/>
          </w:tcPr>
          <w:p w14:paraId="0B46545A"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Letnik</w:t>
            </w:r>
            <w:r w:rsidRPr="00EF29C2">
              <w:rPr>
                <w:rFonts w:asciiTheme="majorHAnsi" w:hAnsiTheme="majorHAnsi" w:cstheme="majorHAnsi"/>
              </w:rPr>
              <w:t> </w:t>
            </w:r>
          </w:p>
          <w:p w14:paraId="241EC7BB"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Academic</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year</w:t>
            </w:r>
            <w:proofErr w:type="spellEnd"/>
            <w:r w:rsidRPr="00EF29C2">
              <w:rPr>
                <w:rFonts w:asciiTheme="majorHAnsi" w:hAnsiTheme="majorHAnsi" w:cstheme="majorHAnsi"/>
              </w:rPr>
              <w:t> </w:t>
            </w:r>
          </w:p>
        </w:tc>
        <w:tc>
          <w:tcPr>
            <w:tcW w:w="1410" w:type="dxa"/>
            <w:gridSpan w:val="3"/>
            <w:tcBorders>
              <w:top w:val="nil"/>
              <w:left w:val="nil"/>
              <w:bottom w:val="single" w:sz="6" w:space="0" w:color="auto"/>
              <w:right w:val="nil"/>
            </w:tcBorders>
            <w:shd w:val="clear" w:color="auto" w:fill="auto"/>
            <w:vAlign w:val="center"/>
            <w:hideMark/>
          </w:tcPr>
          <w:p w14:paraId="4BE10BE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Semester</w:t>
            </w:r>
            <w:r w:rsidRPr="00EF29C2">
              <w:rPr>
                <w:rFonts w:asciiTheme="majorHAnsi" w:hAnsiTheme="majorHAnsi" w:cstheme="majorHAnsi"/>
              </w:rPr>
              <w:t> </w:t>
            </w:r>
          </w:p>
          <w:p w14:paraId="139274E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Semester</w:t>
            </w:r>
            <w:r w:rsidRPr="00EF29C2">
              <w:rPr>
                <w:rFonts w:asciiTheme="majorHAnsi" w:hAnsiTheme="majorHAnsi" w:cstheme="majorHAnsi"/>
              </w:rPr>
              <w:t> </w:t>
            </w:r>
          </w:p>
        </w:tc>
      </w:tr>
      <w:tr w:rsidR="0008376E" w:rsidRPr="00EF29C2" w14:paraId="49A7E738" w14:textId="77777777" w:rsidTr="0008376E">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55EADE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Inkluzivna pedagogika, 2.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C43485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3A48E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2. 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30CB5D0"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3. </w:t>
            </w:r>
          </w:p>
        </w:tc>
      </w:tr>
      <w:tr w:rsidR="0008376E" w:rsidRPr="00EF29C2" w14:paraId="29FB96C0" w14:textId="77777777" w:rsidTr="0008376E">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495E368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lang w:val="en"/>
              </w:rPr>
              <w:t xml:space="preserve">Inclusive Pedagogics, </w:t>
            </w:r>
            <w:r w:rsidRPr="00EF29C2">
              <w:rPr>
                <w:rFonts w:asciiTheme="majorHAnsi" w:hAnsiTheme="majorHAnsi" w:cstheme="majorHAnsi"/>
              </w:rPr>
              <w:t>2</w:t>
            </w:r>
            <w:r w:rsidRPr="00EF29C2">
              <w:rPr>
                <w:rFonts w:asciiTheme="majorHAnsi" w:hAnsiTheme="majorHAnsi" w:cstheme="majorHAnsi"/>
                <w:vertAlign w:val="superscript"/>
              </w:rPr>
              <w:t>nd</w:t>
            </w:r>
            <w:r w:rsidRPr="00EF29C2">
              <w:rPr>
                <w:rFonts w:asciiTheme="majorHAnsi" w:hAnsiTheme="majorHAnsi" w:cstheme="majorHAnsi"/>
              </w:rPr>
              <w:t xml:space="preserve"> </w:t>
            </w:r>
            <w:proofErr w:type="spellStart"/>
            <w:r w:rsidRPr="00EF29C2">
              <w:rPr>
                <w:rFonts w:asciiTheme="majorHAnsi" w:hAnsiTheme="majorHAnsi" w:cstheme="majorHAnsi"/>
              </w:rPr>
              <w:t>cycle</w:t>
            </w:r>
            <w:proofErr w:type="spellEnd"/>
            <w:r w:rsidRPr="00EF29C2">
              <w:rPr>
                <w:rFonts w:asciiTheme="majorHAnsi" w:hAnsiTheme="majorHAnsi" w:cstheme="majorHAnsi"/>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3E5E6ABA"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313650"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2</w:t>
            </w:r>
            <w:r w:rsidRPr="00EF29C2">
              <w:rPr>
                <w:rFonts w:asciiTheme="majorHAnsi" w:hAnsiTheme="majorHAnsi" w:cstheme="majorHAnsi"/>
                <w:vertAlign w:val="superscript"/>
              </w:rPr>
              <w:t>nd</w:t>
            </w:r>
            <w:r w:rsidRPr="00EF29C2">
              <w:rPr>
                <w:rFonts w:asciiTheme="majorHAnsi" w:hAnsiTheme="majorHAnsi" w:cstheme="majorHAnsi"/>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5FD859C"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3</w:t>
            </w:r>
            <w:r w:rsidRPr="00EF29C2">
              <w:rPr>
                <w:rFonts w:asciiTheme="majorHAnsi" w:hAnsiTheme="majorHAnsi" w:cstheme="majorHAnsi"/>
                <w:vertAlign w:val="superscript"/>
              </w:rPr>
              <w:t>rd</w:t>
            </w:r>
            <w:r w:rsidRPr="00EF29C2">
              <w:rPr>
                <w:rFonts w:asciiTheme="majorHAnsi" w:hAnsiTheme="majorHAnsi" w:cstheme="majorHAnsi"/>
              </w:rPr>
              <w:t> </w:t>
            </w:r>
          </w:p>
        </w:tc>
      </w:tr>
      <w:tr w:rsidR="0008376E" w:rsidRPr="00EF29C2" w14:paraId="4553D954" w14:textId="77777777" w:rsidTr="0008376E">
        <w:trPr>
          <w:trHeight w:val="90"/>
        </w:trPr>
        <w:tc>
          <w:tcPr>
            <w:tcW w:w="9675" w:type="dxa"/>
            <w:gridSpan w:val="18"/>
            <w:tcBorders>
              <w:top w:val="nil"/>
              <w:left w:val="nil"/>
              <w:bottom w:val="nil"/>
              <w:right w:val="nil"/>
            </w:tcBorders>
            <w:shd w:val="clear" w:color="auto" w:fill="auto"/>
            <w:hideMark/>
          </w:tcPr>
          <w:p w14:paraId="33D31ED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77A5853F" w14:textId="77777777" w:rsidTr="0008376E">
        <w:trPr>
          <w:trHeight w:val="300"/>
        </w:trPr>
        <w:tc>
          <w:tcPr>
            <w:tcW w:w="5715" w:type="dxa"/>
            <w:gridSpan w:val="12"/>
            <w:tcBorders>
              <w:top w:val="nil"/>
              <w:left w:val="nil"/>
              <w:bottom w:val="nil"/>
              <w:right w:val="single" w:sz="6" w:space="0" w:color="auto"/>
            </w:tcBorders>
            <w:shd w:val="clear" w:color="auto" w:fill="auto"/>
            <w:hideMark/>
          </w:tcPr>
          <w:p w14:paraId="3CC54B9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 xml:space="preserve">Vrsta predmeta / </w:t>
            </w:r>
            <w:proofErr w:type="spellStart"/>
            <w:r w:rsidRPr="00EF29C2">
              <w:rPr>
                <w:rFonts w:asciiTheme="majorHAnsi" w:hAnsiTheme="majorHAnsi" w:cstheme="majorHAnsi"/>
                <w:b/>
                <w:bCs/>
              </w:rPr>
              <w:t>Course</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type</w:t>
            </w:r>
            <w:proofErr w:type="spellEnd"/>
            <w:r w:rsidRPr="00EF29C2">
              <w:rPr>
                <w:rFonts w:asciiTheme="majorHAnsi" w:hAnsiTheme="majorHAnsi" w:cstheme="majorHAnsi"/>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77F11AF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obvezni/</w:t>
            </w:r>
            <w:proofErr w:type="spellStart"/>
            <w:r w:rsidRPr="00EF29C2">
              <w:rPr>
                <w:rFonts w:asciiTheme="majorHAnsi" w:hAnsiTheme="majorHAnsi" w:cstheme="majorHAnsi"/>
              </w:rPr>
              <w:t>Compulsory</w:t>
            </w:r>
            <w:proofErr w:type="spellEnd"/>
            <w:r w:rsidRPr="00EF29C2">
              <w:rPr>
                <w:rFonts w:asciiTheme="majorHAnsi" w:hAnsiTheme="majorHAnsi" w:cstheme="majorHAnsi"/>
              </w:rPr>
              <w:t> </w:t>
            </w:r>
          </w:p>
        </w:tc>
      </w:tr>
      <w:tr w:rsidR="0008376E" w:rsidRPr="00EF29C2" w14:paraId="36F08F5B" w14:textId="77777777" w:rsidTr="0008376E">
        <w:trPr>
          <w:trHeight w:val="300"/>
        </w:trPr>
        <w:tc>
          <w:tcPr>
            <w:tcW w:w="5715" w:type="dxa"/>
            <w:gridSpan w:val="12"/>
            <w:tcBorders>
              <w:top w:val="nil"/>
              <w:left w:val="nil"/>
              <w:bottom w:val="nil"/>
              <w:right w:val="nil"/>
            </w:tcBorders>
            <w:shd w:val="clear" w:color="auto" w:fill="auto"/>
            <w:hideMark/>
          </w:tcPr>
          <w:p w14:paraId="23F5AF36"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3960" w:type="dxa"/>
            <w:gridSpan w:val="6"/>
            <w:tcBorders>
              <w:top w:val="single" w:sz="6" w:space="0" w:color="auto"/>
              <w:left w:val="nil"/>
              <w:bottom w:val="single" w:sz="6" w:space="0" w:color="auto"/>
              <w:right w:val="nil"/>
            </w:tcBorders>
            <w:shd w:val="clear" w:color="auto" w:fill="auto"/>
            <w:hideMark/>
          </w:tcPr>
          <w:p w14:paraId="234F5EB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2702833F" w14:textId="77777777" w:rsidTr="0008376E">
        <w:trPr>
          <w:trHeight w:val="300"/>
        </w:trPr>
        <w:tc>
          <w:tcPr>
            <w:tcW w:w="5715" w:type="dxa"/>
            <w:gridSpan w:val="12"/>
            <w:tcBorders>
              <w:top w:val="nil"/>
              <w:left w:val="nil"/>
              <w:bottom w:val="nil"/>
              <w:right w:val="single" w:sz="6" w:space="0" w:color="auto"/>
            </w:tcBorders>
            <w:shd w:val="clear" w:color="auto" w:fill="auto"/>
            <w:hideMark/>
          </w:tcPr>
          <w:p w14:paraId="45B874D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 xml:space="preserve">Univerzitetna koda predmeta / </w:t>
            </w:r>
            <w:proofErr w:type="spellStart"/>
            <w:r w:rsidRPr="00EF29C2">
              <w:rPr>
                <w:rFonts w:asciiTheme="majorHAnsi" w:hAnsiTheme="majorHAnsi" w:cstheme="majorHAnsi"/>
                <w:b/>
                <w:bCs/>
              </w:rPr>
              <w:t>University</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course</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code</w:t>
            </w:r>
            <w:proofErr w:type="spellEnd"/>
            <w:r w:rsidRPr="00EF29C2">
              <w:rPr>
                <w:rFonts w:asciiTheme="majorHAnsi" w:hAnsiTheme="majorHAnsi" w:cstheme="majorHAnsi"/>
                <w:b/>
                <w:bCs/>
              </w:rPr>
              <w:t>:</w:t>
            </w:r>
            <w:r w:rsidRPr="00EF29C2">
              <w:rPr>
                <w:rFonts w:asciiTheme="majorHAnsi" w:hAnsiTheme="majorHAnsi" w:cstheme="majorHAnsi"/>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06753B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7624B9D2" w14:textId="77777777" w:rsidTr="0008376E">
        <w:trPr>
          <w:trHeight w:val="300"/>
        </w:trPr>
        <w:tc>
          <w:tcPr>
            <w:tcW w:w="9675" w:type="dxa"/>
            <w:gridSpan w:val="18"/>
            <w:tcBorders>
              <w:top w:val="nil"/>
              <w:left w:val="nil"/>
              <w:bottom w:val="nil"/>
              <w:right w:val="nil"/>
            </w:tcBorders>
            <w:shd w:val="clear" w:color="auto" w:fill="auto"/>
            <w:hideMark/>
          </w:tcPr>
          <w:p w14:paraId="2671C87A"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23C20E04" w14:textId="77777777" w:rsidTr="0008376E">
        <w:trPr>
          <w:trHeight w:val="300"/>
        </w:trPr>
        <w:tc>
          <w:tcPr>
            <w:tcW w:w="1395" w:type="dxa"/>
            <w:tcBorders>
              <w:top w:val="nil"/>
              <w:left w:val="nil"/>
              <w:bottom w:val="single" w:sz="6" w:space="0" w:color="auto"/>
              <w:right w:val="nil"/>
            </w:tcBorders>
            <w:shd w:val="clear" w:color="auto" w:fill="auto"/>
            <w:vAlign w:val="center"/>
            <w:hideMark/>
          </w:tcPr>
          <w:p w14:paraId="79F9B4C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Predavanja</w:t>
            </w:r>
            <w:r w:rsidRPr="00EF29C2">
              <w:rPr>
                <w:rFonts w:asciiTheme="majorHAnsi" w:hAnsiTheme="majorHAnsi" w:cstheme="majorHAnsi"/>
              </w:rPr>
              <w:t> </w:t>
            </w:r>
          </w:p>
          <w:p w14:paraId="7B985FE6"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Lectures</w:t>
            </w:r>
            <w:proofErr w:type="spellEnd"/>
            <w:r w:rsidRPr="00EF29C2">
              <w:rPr>
                <w:rFonts w:asciiTheme="majorHAnsi" w:hAnsiTheme="majorHAnsi" w:cstheme="majorHAnsi"/>
              </w:rPr>
              <w:t> </w:t>
            </w:r>
          </w:p>
        </w:tc>
        <w:tc>
          <w:tcPr>
            <w:tcW w:w="1410" w:type="dxa"/>
            <w:gridSpan w:val="3"/>
            <w:tcBorders>
              <w:top w:val="nil"/>
              <w:left w:val="nil"/>
              <w:bottom w:val="single" w:sz="6" w:space="0" w:color="auto"/>
              <w:right w:val="nil"/>
            </w:tcBorders>
            <w:shd w:val="clear" w:color="auto" w:fill="auto"/>
            <w:vAlign w:val="center"/>
            <w:hideMark/>
          </w:tcPr>
          <w:p w14:paraId="1FA3EA46"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Seminar</w:t>
            </w:r>
            <w:r w:rsidRPr="00EF29C2">
              <w:rPr>
                <w:rFonts w:asciiTheme="majorHAnsi" w:hAnsiTheme="majorHAnsi" w:cstheme="majorHAnsi"/>
              </w:rPr>
              <w:t> </w:t>
            </w:r>
          </w:p>
          <w:p w14:paraId="6E5F52AC"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Seminar</w:t>
            </w:r>
            <w:r w:rsidRPr="00EF29C2">
              <w:rPr>
                <w:rFonts w:asciiTheme="majorHAnsi" w:hAnsiTheme="majorHAnsi" w:cstheme="majorHAnsi"/>
              </w:rPr>
              <w:t> </w:t>
            </w:r>
          </w:p>
        </w:tc>
        <w:tc>
          <w:tcPr>
            <w:tcW w:w="1410" w:type="dxa"/>
            <w:gridSpan w:val="3"/>
            <w:tcBorders>
              <w:top w:val="nil"/>
              <w:left w:val="nil"/>
              <w:bottom w:val="single" w:sz="6" w:space="0" w:color="auto"/>
              <w:right w:val="nil"/>
            </w:tcBorders>
            <w:shd w:val="clear" w:color="auto" w:fill="auto"/>
            <w:vAlign w:val="center"/>
            <w:hideMark/>
          </w:tcPr>
          <w:p w14:paraId="59F3891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Vaje</w:t>
            </w:r>
            <w:r w:rsidRPr="00EF29C2">
              <w:rPr>
                <w:rFonts w:asciiTheme="majorHAnsi" w:hAnsiTheme="majorHAnsi" w:cstheme="majorHAnsi"/>
              </w:rPr>
              <w:t> </w:t>
            </w:r>
          </w:p>
          <w:p w14:paraId="6EE02ED2"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Tutorial</w:t>
            </w:r>
            <w:proofErr w:type="spellEnd"/>
            <w:r w:rsidRPr="00EF29C2">
              <w:rPr>
                <w:rFonts w:asciiTheme="majorHAnsi" w:hAnsiTheme="majorHAnsi" w:cstheme="majorHAnsi"/>
              </w:rPr>
              <w:t> </w:t>
            </w:r>
          </w:p>
        </w:tc>
        <w:tc>
          <w:tcPr>
            <w:tcW w:w="1410" w:type="dxa"/>
            <w:gridSpan w:val="4"/>
            <w:tcBorders>
              <w:top w:val="nil"/>
              <w:left w:val="nil"/>
              <w:bottom w:val="single" w:sz="6" w:space="0" w:color="auto"/>
              <w:right w:val="nil"/>
            </w:tcBorders>
            <w:shd w:val="clear" w:color="auto" w:fill="auto"/>
            <w:vAlign w:val="center"/>
            <w:hideMark/>
          </w:tcPr>
          <w:p w14:paraId="29710FD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Klinične vaje</w:t>
            </w:r>
            <w:r w:rsidRPr="00EF29C2">
              <w:rPr>
                <w:rFonts w:asciiTheme="majorHAnsi" w:hAnsiTheme="majorHAnsi" w:cstheme="majorHAnsi"/>
              </w:rPr>
              <w:t> </w:t>
            </w:r>
          </w:p>
          <w:p w14:paraId="7179BE7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lang w:val="en-GB"/>
              </w:rPr>
              <w:t>Clinical seminars</w:t>
            </w:r>
            <w:r w:rsidRPr="00EF29C2">
              <w:rPr>
                <w:rFonts w:asciiTheme="majorHAnsi" w:hAnsiTheme="majorHAnsi" w:cstheme="majorHAnsi"/>
              </w:rPr>
              <w:t> </w:t>
            </w:r>
          </w:p>
        </w:tc>
        <w:tc>
          <w:tcPr>
            <w:tcW w:w="1410" w:type="dxa"/>
            <w:gridSpan w:val="3"/>
            <w:tcBorders>
              <w:top w:val="nil"/>
              <w:left w:val="nil"/>
              <w:bottom w:val="single" w:sz="6" w:space="0" w:color="auto"/>
              <w:right w:val="nil"/>
            </w:tcBorders>
            <w:shd w:val="clear" w:color="auto" w:fill="auto"/>
            <w:vAlign w:val="center"/>
            <w:hideMark/>
          </w:tcPr>
          <w:p w14:paraId="668DA64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Druge oblike študija</w:t>
            </w:r>
            <w:r w:rsidRPr="00EF29C2">
              <w:rPr>
                <w:rFonts w:asciiTheme="majorHAnsi" w:hAnsiTheme="majorHAnsi" w:cstheme="majorHAnsi"/>
              </w:rPr>
              <w:t> </w:t>
            </w:r>
          </w:p>
          <w:p w14:paraId="6330450F"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lang w:val="en-GB"/>
              </w:rPr>
              <w:t>Other forms of study</w:t>
            </w:r>
            <w:r w:rsidRPr="00EF29C2">
              <w:rPr>
                <w:rFonts w:asciiTheme="majorHAnsi" w:hAnsiTheme="majorHAnsi" w:cstheme="majorHAnsi"/>
              </w:rPr>
              <w:t> </w:t>
            </w:r>
          </w:p>
        </w:tc>
        <w:tc>
          <w:tcPr>
            <w:tcW w:w="1410" w:type="dxa"/>
            <w:gridSpan w:val="2"/>
            <w:tcBorders>
              <w:top w:val="nil"/>
              <w:left w:val="nil"/>
              <w:bottom w:val="single" w:sz="6" w:space="0" w:color="auto"/>
              <w:right w:val="nil"/>
            </w:tcBorders>
            <w:shd w:val="clear" w:color="auto" w:fill="auto"/>
            <w:vAlign w:val="center"/>
            <w:hideMark/>
          </w:tcPr>
          <w:p w14:paraId="4DD63FCB"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Samost. delo</w:t>
            </w:r>
            <w:r w:rsidRPr="00EF29C2">
              <w:rPr>
                <w:rFonts w:asciiTheme="majorHAnsi" w:hAnsiTheme="majorHAnsi" w:cstheme="majorHAnsi"/>
              </w:rPr>
              <w:t> </w:t>
            </w:r>
          </w:p>
          <w:p w14:paraId="2F5A2571"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Individ</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work</w:t>
            </w:r>
            <w:proofErr w:type="spellEnd"/>
            <w:r w:rsidRPr="00EF29C2">
              <w:rPr>
                <w:rFonts w:asciiTheme="majorHAnsi" w:hAnsiTheme="majorHAnsi" w:cstheme="majorHAnsi"/>
              </w:rPr>
              <w:t> </w:t>
            </w:r>
          </w:p>
        </w:tc>
        <w:tc>
          <w:tcPr>
            <w:tcW w:w="120" w:type="dxa"/>
            <w:tcBorders>
              <w:top w:val="nil"/>
              <w:left w:val="nil"/>
              <w:bottom w:val="nil"/>
              <w:right w:val="nil"/>
            </w:tcBorders>
            <w:shd w:val="clear" w:color="auto" w:fill="auto"/>
            <w:vAlign w:val="center"/>
            <w:hideMark/>
          </w:tcPr>
          <w:p w14:paraId="305B199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065" w:type="dxa"/>
            <w:tcBorders>
              <w:top w:val="nil"/>
              <w:left w:val="nil"/>
              <w:bottom w:val="single" w:sz="6" w:space="0" w:color="auto"/>
              <w:right w:val="nil"/>
            </w:tcBorders>
            <w:shd w:val="clear" w:color="auto" w:fill="auto"/>
            <w:vAlign w:val="center"/>
            <w:hideMark/>
          </w:tcPr>
          <w:p w14:paraId="31F1C93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ECTS</w:t>
            </w:r>
            <w:r w:rsidRPr="00EF29C2">
              <w:rPr>
                <w:rFonts w:asciiTheme="majorHAnsi" w:hAnsiTheme="majorHAnsi" w:cstheme="majorHAnsi"/>
              </w:rPr>
              <w:t> </w:t>
            </w:r>
          </w:p>
        </w:tc>
      </w:tr>
      <w:tr w:rsidR="0008376E" w:rsidRPr="00EF29C2" w14:paraId="5B19E44C" w14:textId="77777777" w:rsidTr="0008376E">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A075A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CEB5C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921586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60 (15 SV, 45 LV)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F496CF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EE5276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2569B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105 </w:t>
            </w:r>
          </w:p>
        </w:tc>
        <w:tc>
          <w:tcPr>
            <w:tcW w:w="120" w:type="dxa"/>
            <w:tcBorders>
              <w:top w:val="nil"/>
              <w:left w:val="single" w:sz="6" w:space="0" w:color="auto"/>
              <w:bottom w:val="nil"/>
              <w:right w:val="single" w:sz="6" w:space="0" w:color="auto"/>
            </w:tcBorders>
            <w:shd w:val="clear" w:color="auto" w:fill="auto"/>
            <w:vAlign w:val="center"/>
            <w:hideMark/>
          </w:tcPr>
          <w:p w14:paraId="1E548BE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873C1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6 </w:t>
            </w:r>
          </w:p>
        </w:tc>
      </w:tr>
      <w:tr w:rsidR="0008376E" w:rsidRPr="00EF29C2" w14:paraId="4FF2344C" w14:textId="77777777" w:rsidTr="0008376E">
        <w:trPr>
          <w:trHeight w:val="300"/>
        </w:trPr>
        <w:tc>
          <w:tcPr>
            <w:tcW w:w="9675" w:type="dxa"/>
            <w:gridSpan w:val="18"/>
            <w:tcBorders>
              <w:top w:val="nil"/>
              <w:left w:val="nil"/>
              <w:bottom w:val="nil"/>
              <w:right w:val="nil"/>
            </w:tcBorders>
            <w:shd w:val="clear" w:color="auto" w:fill="auto"/>
            <w:hideMark/>
          </w:tcPr>
          <w:p w14:paraId="0B58278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25780071" w14:textId="77777777" w:rsidTr="0008376E">
        <w:trPr>
          <w:trHeight w:val="300"/>
        </w:trPr>
        <w:tc>
          <w:tcPr>
            <w:tcW w:w="3300" w:type="dxa"/>
            <w:gridSpan w:val="5"/>
            <w:tcBorders>
              <w:top w:val="nil"/>
              <w:left w:val="nil"/>
              <w:bottom w:val="nil"/>
              <w:right w:val="nil"/>
            </w:tcBorders>
            <w:shd w:val="clear" w:color="auto" w:fill="auto"/>
            <w:hideMark/>
          </w:tcPr>
          <w:p w14:paraId="19CD2CEA"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 xml:space="preserve">Nosilec predmeta / </w:t>
            </w:r>
            <w:proofErr w:type="spellStart"/>
            <w:r w:rsidRPr="00EF29C2">
              <w:rPr>
                <w:rFonts w:asciiTheme="majorHAnsi" w:hAnsiTheme="majorHAnsi" w:cstheme="majorHAnsi"/>
                <w:b/>
                <w:bCs/>
              </w:rPr>
              <w:t>Lecturer</w:t>
            </w:r>
            <w:proofErr w:type="spellEnd"/>
            <w:r w:rsidRPr="00EF29C2">
              <w:rPr>
                <w:rFonts w:asciiTheme="majorHAnsi" w:hAnsiTheme="majorHAnsi" w:cstheme="majorHAnsi"/>
                <w:b/>
                <w:bCs/>
              </w:rPr>
              <w:t>:</w:t>
            </w:r>
            <w:r w:rsidRPr="00EF29C2">
              <w:rPr>
                <w:rFonts w:asciiTheme="majorHAnsi" w:hAnsiTheme="majorHAnsi" w:cstheme="majorHAnsi"/>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6F40D6A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Izr. prof</w:t>
            </w:r>
            <w:r w:rsidRPr="00EF29C2">
              <w:rPr>
                <w:rFonts w:asciiTheme="majorHAnsi" w:hAnsiTheme="majorHAnsi" w:cstheme="majorHAnsi"/>
              </w:rPr>
              <w:t xml:space="preserve">. dr. Aksinja Kermauner / </w:t>
            </w:r>
            <w:r w:rsidRPr="00EF29C2">
              <w:rPr>
                <w:rFonts w:asciiTheme="majorHAnsi" w:hAnsiTheme="majorHAnsi" w:cstheme="majorHAnsi"/>
                <w:lang w:val="en-GB"/>
              </w:rPr>
              <w:t xml:space="preserve">Assist. Prof. </w:t>
            </w:r>
            <w:proofErr w:type="spellStart"/>
            <w:r w:rsidRPr="00EF29C2">
              <w:rPr>
                <w:rFonts w:asciiTheme="majorHAnsi" w:hAnsiTheme="majorHAnsi" w:cstheme="majorHAnsi"/>
                <w:lang w:val="en-GB"/>
              </w:rPr>
              <w:t>Dr.</w:t>
            </w:r>
            <w:proofErr w:type="spellEnd"/>
            <w:r w:rsidRPr="00EF29C2">
              <w:rPr>
                <w:rFonts w:asciiTheme="majorHAnsi" w:hAnsiTheme="majorHAnsi" w:cstheme="majorHAnsi"/>
                <w:lang w:val="en-GB"/>
              </w:rPr>
              <w:t xml:space="preserve"> </w:t>
            </w:r>
            <w:r w:rsidRPr="00EF29C2">
              <w:rPr>
                <w:rFonts w:asciiTheme="majorHAnsi" w:hAnsiTheme="majorHAnsi" w:cstheme="majorHAnsi"/>
              </w:rPr>
              <w:t>Aksinja Kermauner </w:t>
            </w:r>
          </w:p>
        </w:tc>
      </w:tr>
      <w:tr w:rsidR="0008376E" w:rsidRPr="00EF29C2" w14:paraId="5F4859C8" w14:textId="77777777" w:rsidTr="0008376E">
        <w:trPr>
          <w:trHeight w:val="300"/>
        </w:trPr>
        <w:tc>
          <w:tcPr>
            <w:tcW w:w="9675" w:type="dxa"/>
            <w:gridSpan w:val="18"/>
            <w:tcBorders>
              <w:top w:val="nil"/>
              <w:left w:val="nil"/>
              <w:bottom w:val="nil"/>
              <w:right w:val="nil"/>
            </w:tcBorders>
            <w:shd w:val="clear" w:color="auto" w:fill="auto"/>
            <w:hideMark/>
          </w:tcPr>
          <w:p w14:paraId="07B5AA06"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18DE86C0" w14:textId="77777777" w:rsidTr="0008376E">
        <w:trPr>
          <w:trHeight w:val="300"/>
        </w:trPr>
        <w:tc>
          <w:tcPr>
            <w:tcW w:w="1635" w:type="dxa"/>
            <w:gridSpan w:val="2"/>
            <w:vMerge w:val="restart"/>
            <w:tcBorders>
              <w:top w:val="nil"/>
              <w:left w:val="nil"/>
              <w:bottom w:val="nil"/>
              <w:right w:val="nil"/>
            </w:tcBorders>
            <w:shd w:val="clear" w:color="auto" w:fill="auto"/>
            <w:hideMark/>
          </w:tcPr>
          <w:p w14:paraId="75A930EF"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Jeziki / </w:t>
            </w:r>
            <w:r w:rsidRPr="00EF29C2">
              <w:rPr>
                <w:rFonts w:asciiTheme="majorHAnsi" w:hAnsiTheme="majorHAnsi" w:cstheme="majorHAnsi"/>
              </w:rPr>
              <w:t> </w:t>
            </w:r>
          </w:p>
          <w:p w14:paraId="76C73483"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Languages</w:t>
            </w:r>
            <w:proofErr w:type="spellEnd"/>
            <w:r w:rsidRPr="00EF29C2">
              <w:rPr>
                <w:rFonts w:asciiTheme="majorHAnsi" w:hAnsiTheme="majorHAnsi" w:cstheme="majorHAnsi"/>
                <w:b/>
                <w:bCs/>
              </w:rPr>
              <w:t>:</w:t>
            </w:r>
            <w:r w:rsidRPr="00EF29C2">
              <w:rPr>
                <w:rFonts w:asciiTheme="majorHAnsi" w:hAnsiTheme="majorHAnsi" w:cstheme="majorHAnsi"/>
              </w:rPr>
              <w:t> </w:t>
            </w:r>
          </w:p>
        </w:tc>
        <w:tc>
          <w:tcPr>
            <w:tcW w:w="2235" w:type="dxa"/>
            <w:gridSpan w:val="4"/>
            <w:tcBorders>
              <w:top w:val="nil"/>
              <w:left w:val="nil"/>
              <w:bottom w:val="nil"/>
              <w:right w:val="nil"/>
            </w:tcBorders>
            <w:shd w:val="clear" w:color="auto" w:fill="auto"/>
            <w:hideMark/>
          </w:tcPr>
          <w:p w14:paraId="533670D0"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 xml:space="preserve">Predavanja / </w:t>
            </w:r>
            <w:proofErr w:type="spellStart"/>
            <w:r w:rsidRPr="00EF29C2">
              <w:rPr>
                <w:rFonts w:asciiTheme="majorHAnsi" w:hAnsiTheme="majorHAnsi" w:cstheme="majorHAnsi"/>
                <w:b/>
                <w:bCs/>
              </w:rPr>
              <w:t>Lectures</w:t>
            </w:r>
            <w:proofErr w:type="spellEnd"/>
            <w:r w:rsidRPr="00EF29C2">
              <w:rPr>
                <w:rFonts w:asciiTheme="majorHAnsi" w:hAnsiTheme="majorHAnsi" w:cstheme="majorHAnsi"/>
                <w:b/>
                <w:bCs/>
              </w:rPr>
              <w:t>:</w:t>
            </w:r>
            <w:r w:rsidRPr="00EF29C2">
              <w:rPr>
                <w:rFonts w:asciiTheme="majorHAnsi" w:hAnsiTheme="majorHAnsi" w:cstheme="majorHAnsi"/>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6A92B2B4"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slovenski/</w:t>
            </w:r>
            <w:proofErr w:type="spellStart"/>
            <w:r w:rsidRPr="00EF29C2">
              <w:rPr>
                <w:rFonts w:asciiTheme="majorHAnsi" w:hAnsiTheme="majorHAnsi" w:cstheme="majorHAnsi"/>
              </w:rPr>
              <w:t>Slovene</w:t>
            </w:r>
            <w:proofErr w:type="spellEnd"/>
            <w:r w:rsidRPr="00EF29C2">
              <w:rPr>
                <w:rFonts w:asciiTheme="majorHAnsi" w:hAnsiTheme="majorHAnsi" w:cstheme="majorHAnsi"/>
              </w:rPr>
              <w:t> </w:t>
            </w:r>
          </w:p>
        </w:tc>
      </w:tr>
      <w:tr w:rsidR="0008376E" w:rsidRPr="00EF29C2" w14:paraId="090620BB" w14:textId="77777777" w:rsidTr="0008376E">
        <w:trPr>
          <w:trHeight w:val="210"/>
        </w:trPr>
        <w:tc>
          <w:tcPr>
            <w:tcW w:w="0" w:type="auto"/>
            <w:gridSpan w:val="2"/>
            <w:vMerge/>
            <w:tcBorders>
              <w:top w:val="nil"/>
              <w:left w:val="nil"/>
              <w:bottom w:val="nil"/>
              <w:right w:val="nil"/>
            </w:tcBorders>
            <w:shd w:val="clear" w:color="auto" w:fill="auto"/>
            <w:vAlign w:val="center"/>
            <w:hideMark/>
          </w:tcPr>
          <w:p w14:paraId="2BE421AF" w14:textId="77777777" w:rsidR="0008376E" w:rsidRPr="00EF29C2" w:rsidRDefault="0008376E" w:rsidP="00EF29C2">
            <w:pPr>
              <w:spacing w:after="0" w:line="240" w:lineRule="auto"/>
              <w:rPr>
                <w:rFonts w:asciiTheme="majorHAnsi" w:hAnsiTheme="majorHAnsi" w:cstheme="majorHAnsi"/>
              </w:rPr>
            </w:pPr>
          </w:p>
        </w:tc>
        <w:tc>
          <w:tcPr>
            <w:tcW w:w="2235" w:type="dxa"/>
            <w:gridSpan w:val="4"/>
            <w:tcBorders>
              <w:top w:val="nil"/>
              <w:left w:val="nil"/>
              <w:bottom w:val="nil"/>
              <w:right w:val="nil"/>
            </w:tcBorders>
            <w:shd w:val="clear" w:color="auto" w:fill="auto"/>
            <w:hideMark/>
          </w:tcPr>
          <w:p w14:paraId="69ECF74F"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 xml:space="preserve">Vaje / </w:t>
            </w:r>
            <w:proofErr w:type="spellStart"/>
            <w:r w:rsidRPr="00EF29C2">
              <w:rPr>
                <w:rFonts w:asciiTheme="majorHAnsi" w:hAnsiTheme="majorHAnsi" w:cstheme="majorHAnsi"/>
                <w:b/>
                <w:bCs/>
              </w:rPr>
              <w:t>Tutorial</w:t>
            </w:r>
            <w:proofErr w:type="spellEnd"/>
            <w:r w:rsidRPr="00EF29C2">
              <w:rPr>
                <w:rFonts w:asciiTheme="majorHAnsi" w:hAnsiTheme="majorHAnsi" w:cstheme="majorHAnsi"/>
                <w:b/>
                <w:bCs/>
              </w:rPr>
              <w:t>:</w:t>
            </w:r>
            <w:r w:rsidRPr="00EF29C2">
              <w:rPr>
                <w:rFonts w:asciiTheme="majorHAnsi" w:hAnsiTheme="majorHAnsi" w:cstheme="majorHAnsi"/>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42D88F8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slovenski/</w:t>
            </w:r>
            <w:proofErr w:type="spellStart"/>
            <w:r w:rsidRPr="00EF29C2">
              <w:rPr>
                <w:rFonts w:asciiTheme="majorHAnsi" w:hAnsiTheme="majorHAnsi" w:cstheme="majorHAnsi"/>
              </w:rPr>
              <w:t>Slovene</w:t>
            </w:r>
            <w:proofErr w:type="spellEnd"/>
            <w:r w:rsidRPr="00EF29C2">
              <w:rPr>
                <w:rFonts w:asciiTheme="majorHAnsi" w:hAnsiTheme="majorHAnsi" w:cstheme="majorHAnsi"/>
              </w:rPr>
              <w:t> </w:t>
            </w:r>
          </w:p>
        </w:tc>
      </w:tr>
      <w:tr w:rsidR="0008376E" w:rsidRPr="00EF29C2" w14:paraId="187CB19C" w14:textId="77777777" w:rsidTr="0008376E">
        <w:trPr>
          <w:trHeight w:val="300"/>
        </w:trPr>
        <w:tc>
          <w:tcPr>
            <w:tcW w:w="4725" w:type="dxa"/>
            <w:gridSpan w:val="9"/>
            <w:tcBorders>
              <w:top w:val="nil"/>
              <w:left w:val="nil"/>
              <w:bottom w:val="single" w:sz="6" w:space="0" w:color="auto"/>
              <w:right w:val="nil"/>
            </w:tcBorders>
            <w:shd w:val="clear" w:color="auto" w:fill="auto"/>
            <w:hideMark/>
          </w:tcPr>
          <w:p w14:paraId="4B2269B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023F86A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Pogoji za vključitev v delo oz. za opravljanje študijskih obveznosti:</w:t>
            </w:r>
            <w:r w:rsidRPr="00EF29C2">
              <w:rPr>
                <w:rFonts w:asciiTheme="majorHAnsi" w:hAnsiTheme="majorHAnsi" w:cstheme="majorHAnsi"/>
              </w:rPr>
              <w:t> </w:t>
            </w:r>
          </w:p>
        </w:tc>
        <w:tc>
          <w:tcPr>
            <w:tcW w:w="135" w:type="dxa"/>
            <w:tcBorders>
              <w:top w:val="nil"/>
              <w:left w:val="nil"/>
              <w:bottom w:val="nil"/>
              <w:right w:val="nil"/>
            </w:tcBorders>
            <w:shd w:val="clear" w:color="auto" w:fill="auto"/>
            <w:hideMark/>
          </w:tcPr>
          <w:p w14:paraId="5A1C717B"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103A4EDC"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815" w:type="dxa"/>
            <w:gridSpan w:val="8"/>
            <w:tcBorders>
              <w:top w:val="nil"/>
              <w:left w:val="nil"/>
              <w:bottom w:val="single" w:sz="6" w:space="0" w:color="auto"/>
              <w:right w:val="nil"/>
            </w:tcBorders>
            <w:shd w:val="clear" w:color="auto" w:fill="auto"/>
            <w:hideMark/>
          </w:tcPr>
          <w:p w14:paraId="27F009D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3EB7491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lang w:val="en-GB"/>
              </w:rPr>
              <w:t>Conditions for inclusion in work or performance of study obligations:</w:t>
            </w:r>
            <w:r w:rsidRPr="00EF29C2">
              <w:rPr>
                <w:rFonts w:asciiTheme="majorHAnsi" w:hAnsiTheme="majorHAnsi" w:cstheme="majorHAnsi"/>
              </w:rPr>
              <w:t> </w:t>
            </w:r>
          </w:p>
        </w:tc>
      </w:tr>
      <w:tr w:rsidR="0008376E" w:rsidRPr="00EF29C2" w14:paraId="698CF3A9" w14:textId="77777777" w:rsidTr="0008376E">
        <w:trPr>
          <w:trHeight w:val="31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02B6598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135" w:type="dxa"/>
            <w:tcBorders>
              <w:top w:val="nil"/>
              <w:left w:val="single" w:sz="6" w:space="0" w:color="auto"/>
              <w:bottom w:val="nil"/>
              <w:right w:val="single" w:sz="6" w:space="0" w:color="auto"/>
            </w:tcBorders>
            <w:shd w:val="clear" w:color="auto" w:fill="auto"/>
            <w:hideMark/>
          </w:tcPr>
          <w:p w14:paraId="28948DAB"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60BB0D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1A4B4B29" w14:textId="77777777" w:rsidTr="0008376E">
        <w:trPr>
          <w:trHeight w:val="135"/>
        </w:trPr>
        <w:tc>
          <w:tcPr>
            <w:tcW w:w="4710" w:type="dxa"/>
            <w:gridSpan w:val="8"/>
            <w:tcBorders>
              <w:top w:val="nil"/>
              <w:left w:val="nil"/>
              <w:bottom w:val="single" w:sz="6" w:space="0" w:color="auto"/>
              <w:right w:val="nil"/>
            </w:tcBorders>
            <w:shd w:val="clear" w:color="auto" w:fill="auto"/>
            <w:hideMark/>
          </w:tcPr>
          <w:p w14:paraId="5F6C916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6312212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Vsebina:</w:t>
            </w:r>
            <w:r w:rsidRPr="00EF29C2">
              <w:rPr>
                <w:rFonts w:asciiTheme="majorHAnsi" w:hAnsiTheme="majorHAnsi" w:cstheme="majorHAnsi"/>
              </w:rPr>
              <w:t>  </w:t>
            </w:r>
          </w:p>
        </w:tc>
        <w:tc>
          <w:tcPr>
            <w:tcW w:w="150" w:type="dxa"/>
            <w:gridSpan w:val="2"/>
            <w:tcBorders>
              <w:top w:val="nil"/>
              <w:left w:val="nil"/>
              <w:bottom w:val="nil"/>
              <w:right w:val="nil"/>
            </w:tcBorders>
            <w:shd w:val="clear" w:color="auto" w:fill="auto"/>
            <w:hideMark/>
          </w:tcPr>
          <w:p w14:paraId="498F037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815" w:type="dxa"/>
            <w:gridSpan w:val="8"/>
            <w:tcBorders>
              <w:top w:val="nil"/>
              <w:left w:val="nil"/>
              <w:bottom w:val="single" w:sz="6" w:space="0" w:color="auto"/>
              <w:right w:val="nil"/>
            </w:tcBorders>
            <w:shd w:val="clear" w:color="auto" w:fill="auto"/>
            <w:hideMark/>
          </w:tcPr>
          <w:p w14:paraId="0E843FA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028A9A3A"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Content</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Syllabus</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outline</w:t>
            </w:r>
            <w:proofErr w:type="spellEnd"/>
            <w:r w:rsidRPr="00EF29C2">
              <w:rPr>
                <w:rFonts w:asciiTheme="majorHAnsi" w:hAnsiTheme="majorHAnsi" w:cstheme="majorHAnsi"/>
                <w:b/>
                <w:bCs/>
              </w:rPr>
              <w:t>):</w:t>
            </w:r>
            <w:r w:rsidRPr="00EF29C2">
              <w:rPr>
                <w:rFonts w:asciiTheme="majorHAnsi" w:hAnsiTheme="majorHAnsi" w:cstheme="majorHAnsi"/>
              </w:rPr>
              <w:t> </w:t>
            </w:r>
          </w:p>
        </w:tc>
      </w:tr>
      <w:tr w:rsidR="0008376E" w:rsidRPr="00EF29C2" w14:paraId="19919788" w14:textId="77777777" w:rsidTr="0008376E">
        <w:trPr>
          <w:trHeight w:val="405"/>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558F1E31"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 xml:space="preserve">Osnove </w:t>
            </w:r>
            <w:proofErr w:type="spellStart"/>
            <w:r w:rsidRPr="00EF29C2">
              <w:rPr>
                <w:rFonts w:asciiTheme="majorHAnsi" w:hAnsiTheme="majorHAnsi" w:cstheme="majorHAnsi"/>
              </w:rPr>
              <w:t>tiflopedagogike</w:t>
            </w:r>
            <w:proofErr w:type="spellEnd"/>
            <w:r w:rsidRPr="00EF29C2">
              <w:rPr>
                <w:rFonts w:asciiTheme="majorHAnsi" w:hAnsiTheme="majorHAnsi" w:cstheme="majorHAnsi"/>
              </w:rPr>
              <w:t>. </w:t>
            </w:r>
          </w:p>
          <w:p w14:paraId="6E86146A"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Oftalmologija – izbrana poglavja. </w:t>
            </w:r>
          </w:p>
          <w:p w14:paraId="28CA25D0"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Posebnosti v razvoju slepih in slabovidnih otrok. </w:t>
            </w:r>
          </w:p>
          <w:p w14:paraId="6E19676A"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Celovita zgodnja obravnava slepih in slabovidnih otrok ter njihovih staršev. </w:t>
            </w:r>
          </w:p>
          <w:p w14:paraId="5FA138F4"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Dejavniki uspešnega inkluzivnega šolanja. </w:t>
            </w:r>
          </w:p>
          <w:p w14:paraId="4712D4C3"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Metode vzgoje in izobraževanja slepih in slabovidnih otrok. </w:t>
            </w:r>
          </w:p>
          <w:p w14:paraId="38791ACD"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Izdelava individualiziranega programa. </w:t>
            </w:r>
          </w:p>
          <w:p w14:paraId="1905FBC6"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Prilagoditve učnega okolja: IKT, učni in komunikacijski pripomočki, optični pripomočki, gradiva (teorija in praktikum). </w:t>
            </w:r>
          </w:p>
          <w:p w14:paraId="1598917B" w14:textId="76AF2592"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Osnove specialnih znanj oz. podpor</w:t>
            </w:r>
            <w:r w:rsidR="002A5BCB" w:rsidRPr="00EF29C2">
              <w:rPr>
                <w:rFonts w:asciiTheme="majorHAnsi" w:hAnsiTheme="majorHAnsi" w:cstheme="majorHAnsi"/>
              </w:rPr>
              <w:t>nih</w:t>
            </w:r>
            <w:r w:rsidRPr="00EF29C2">
              <w:rPr>
                <w:rFonts w:asciiTheme="majorHAnsi" w:hAnsiTheme="majorHAnsi" w:cstheme="majorHAnsi"/>
              </w:rPr>
              <w:t xml:space="preserve"> strategije za premagovanje primanjkljaja - (teorija in praktikum): </w:t>
            </w:r>
          </w:p>
          <w:p w14:paraId="1911D827" w14:textId="38413BEA"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lastRenderedPageBreak/>
              <w:t>komunikacijske tehnike (</w:t>
            </w:r>
            <w:r w:rsidR="002A5BCB" w:rsidRPr="00EF29C2">
              <w:rPr>
                <w:rFonts w:asciiTheme="majorHAnsi" w:hAnsiTheme="majorHAnsi" w:cstheme="majorHAnsi"/>
              </w:rPr>
              <w:t>računalniško opismenjevanje</w:t>
            </w:r>
            <w:r w:rsidRPr="00EF29C2">
              <w:rPr>
                <w:rFonts w:asciiTheme="majorHAnsi" w:hAnsiTheme="majorHAnsi" w:cstheme="majorHAnsi"/>
              </w:rPr>
              <w:t xml:space="preserve">, specializirani programi, opismenjevanje v </w:t>
            </w:r>
            <w:proofErr w:type="spellStart"/>
            <w:r w:rsidRPr="00EF29C2">
              <w:rPr>
                <w:rFonts w:asciiTheme="majorHAnsi" w:hAnsiTheme="majorHAnsi" w:cstheme="majorHAnsi"/>
              </w:rPr>
              <w:t>brajici</w:t>
            </w:r>
            <w:proofErr w:type="spellEnd"/>
            <w:r w:rsidRPr="00EF29C2">
              <w:rPr>
                <w:rFonts w:asciiTheme="majorHAnsi" w:hAnsiTheme="majorHAnsi" w:cstheme="majorHAnsi"/>
              </w:rPr>
              <w:t>), </w:t>
            </w:r>
          </w:p>
          <w:p w14:paraId="5C9E1A0C"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orientacija in mobilnost: terenske vaje (Koper z okolico, obisk Zavoda za slepo in slabovidno mladino v Ljubljani), </w:t>
            </w:r>
          </w:p>
          <w:p w14:paraId="385A1BF2"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vsakodnevna opravila slepega, </w:t>
            </w:r>
          </w:p>
          <w:p w14:paraId="73EEE7BB"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vaje preostalih čutil. </w:t>
            </w:r>
          </w:p>
          <w:p w14:paraId="2F3CE274"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Otroci z več motnjami. </w:t>
            </w:r>
          </w:p>
          <w:p w14:paraId="4DC836CF"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Razvijanje socialnih kompetenc slepih in slabovidnih otrok, rehabilitacija kasneje oslepelih. </w:t>
            </w:r>
          </w:p>
          <w:p w14:paraId="14EB85A8" w14:textId="40C8F26E"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Postopek usmerjanja; Zakon o usmerjanju otrok s posebnimi potrebami. </w:t>
            </w:r>
          </w:p>
          <w:p w14:paraId="7809403F" w14:textId="25500630" w:rsidR="002A5BCB" w:rsidRPr="00EF29C2" w:rsidRDefault="002A5BCB"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rPr>
              <w:t>Prehodi med različnimi nivoji in programi vzgoje in izobraževanja.</w:t>
            </w:r>
          </w:p>
          <w:p w14:paraId="2A734B6F" w14:textId="6768745F" w:rsidR="0008376E" w:rsidRPr="00E404C2" w:rsidRDefault="0008376E" w:rsidP="00E404C2">
            <w:pPr>
              <w:spacing w:after="0" w:line="240" w:lineRule="auto"/>
              <w:rPr>
                <w:rFonts w:asciiTheme="majorHAnsi" w:hAnsiTheme="majorHAnsi" w:cstheme="majorHAnsi"/>
              </w:rPr>
            </w:pPr>
          </w:p>
        </w:tc>
        <w:tc>
          <w:tcPr>
            <w:tcW w:w="150" w:type="dxa"/>
            <w:gridSpan w:val="2"/>
            <w:tcBorders>
              <w:top w:val="nil"/>
              <w:left w:val="single" w:sz="6" w:space="0" w:color="auto"/>
              <w:bottom w:val="nil"/>
              <w:right w:val="single" w:sz="6" w:space="0" w:color="auto"/>
            </w:tcBorders>
            <w:shd w:val="clear" w:color="auto" w:fill="auto"/>
            <w:hideMark/>
          </w:tcPr>
          <w:p w14:paraId="2421AD27" w14:textId="23630FF1" w:rsidR="0008376E" w:rsidRPr="00E404C2" w:rsidRDefault="0008376E" w:rsidP="00E404C2">
            <w:pPr>
              <w:pStyle w:val="Odstavekseznama"/>
              <w:numPr>
                <w:ilvl w:val="0"/>
                <w:numId w:val="37"/>
              </w:numPr>
              <w:spacing w:after="0" w:line="240" w:lineRule="auto"/>
              <w:rPr>
                <w:rFonts w:asciiTheme="majorHAnsi" w:hAnsiTheme="majorHAnsi" w:cstheme="majorHAnsi"/>
              </w:rPr>
            </w:pP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3AFC841D"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 xml:space="preserve">Basics of </w:t>
            </w:r>
            <w:proofErr w:type="spellStart"/>
            <w:r w:rsidRPr="00EF29C2">
              <w:rPr>
                <w:rFonts w:asciiTheme="majorHAnsi" w:hAnsiTheme="majorHAnsi" w:cstheme="majorHAnsi"/>
                <w:lang w:val="en-GB"/>
              </w:rPr>
              <w:t>typhlopedagogy</w:t>
            </w:r>
            <w:proofErr w:type="spellEnd"/>
            <w:r w:rsidRPr="00EF29C2">
              <w:rPr>
                <w:rFonts w:asciiTheme="majorHAnsi" w:hAnsiTheme="majorHAnsi" w:cstheme="majorHAnsi"/>
                <w:lang w:val="en-GB"/>
              </w:rPr>
              <w:t>.</w:t>
            </w:r>
            <w:r w:rsidRPr="00EF29C2">
              <w:rPr>
                <w:rFonts w:asciiTheme="majorHAnsi" w:hAnsiTheme="majorHAnsi" w:cstheme="majorHAnsi"/>
              </w:rPr>
              <w:t> </w:t>
            </w:r>
          </w:p>
          <w:p w14:paraId="0465294D"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Ophthalmology – selected chapters.</w:t>
            </w:r>
            <w:r w:rsidRPr="00EF29C2">
              <w:rPr>
                <w:rFonts w:asciiTheme="majorHAnsi" w:hAnsiTheme="majorHAnsi" w:cstheme="majorHAnsi"/>
              </w:rPr>
              <w:t> </w:t>
            </w:r>
          </w:p>
          <w:p w14:paraId="37EE1D81"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Specialities in the development of blind and visually impaired children.</w:t>
            </w:r>
            <w:r w:rsidRPr="00EF29C2">
              <w:rPr>
                <w:rFonts w:asciiTheme="majorHAnsi" w:hAnsiTheme="majorHAnsi" w:cstheme="majorHAnsi"/>
              </w:rPr>
              <w:t> </w:t>
            </w:r>
          </w:p>
          <w:p w14:paraId="44EEAFFC"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Comprehensive early treatment of blind and visually impaired children and their parents.</w:t>
            </w:r>
            <w:r w:rsidRPr="00EF29C2">
              <w:rPr>
                <w:rFonts w:asciiTheme="majorHAnsi" w:hAnsiTheme="majorHAnsi" w:cstheme="majorHAnsi"/>
              </w:rPr>
              <w:t> </w:t>
            </w:r>
          </w:p>
          <w:p w14:paraId="13E23363"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Factors of successful inclusive schooling.</w:t>
            </w:r>
            <w:r w:rsidRPr="00EF29C2">
              <w:rPr>
                <w:rFonts w:asciiTheme="majorHAnsi" w:hAnsiTheme="majorHAnsi" w:cstheme="majorHAnsi"/>
              </w:rPr>
              <w:t> </w:t>
            </w:r>
          </w:p>
          <w:p w14:paraId="67DA1276"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Methods of upbringing and education of blind and visually impaired children.</w:t>
            </w:r>
            <w:r w:rsidRPr="00EF29C2">
              <w:rPr>
                <w:rFonts w:asciiTheme="majorHAnsi" w:hAnsiTheme="majorHAnsi" w:cstheme="majorHAnsi"/>
              </w:rPr>
              <w:t> </w:t>
            </w:r>
          </w:p>
          <w:p w14:paraId="34032D3B"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Creation of an individualised programme.</w:t>
            </w:r>
            <w:r w:rsidRPr="00EF29C2">
              <w:rPr>
                <w:rFonts w:asciiTheme="majorHAnsi" w:hAnsiTheme="majorHAnsi" w:cstheme="majorHAnsi"/>
              </w:rPr>
              <w:t> </w:t>
            </w:r>
          </w:p>
          <w:p w14:paraId="78EB0DA4"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Adaptation of the learning environment: ICT, learning and communication devices, optical devices, materials (theory and practice).</w:t>
            </w:r>
            <w:r w:rsidRPr="00EF29C2">
              <w:rPr>
                <w:rFonts w:asciiTheme="majorHAnsi" w:hAnsiTheme="majorHAnsi" w:cstheme="majorHAnsi"/>
              </w:rPr>
              <w:t> </w:t>
            </w:r>
          </w:p>
          <w:p w14:paraId="6C774B48"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lastRenderedPageBreak/>
              <w:t>Bases of special knowledge or support strategies for overcoming impairment – (theory and practice):</w:t>
            </w:r>
            <w:r w:rsidRPr="00EF29C2">
              <w:rPr>
                <w:rFonts w:asciiTheme="majorHAnsi" w:hAnsiTheme="majorHAnsi" w:cstheme="majorHAnsi"/>
              </w:rPr>
              <w:t> </w:t>
            </w:r>
          </w:p>
          <w:p w14:paraId="378FE8FE"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communication techniques (computer science, specialized programs, braille literacy),</w:t>
            </w:r>
            <w:r w:rsidRPr="00EF29C2">
              <w:rPr>
                <w:rFonts w:asciiTheme="majorHAnsi" w:hAnsiTheme="majorHAnsi" w:cstheme="majorHAnsi"/>
              </w:rPr>
              <w:t> </w:t>
            </w:r>
          </w:p>
          <w:p w14:paraId="26EA180A"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orientation and mobility: field exercises (Koper and its surroundings, visit to the Institute for Blind and Visually Impaired Youth Ljubljana),</w:t>
            </w:r>
            <w:r w:rsidRPr="00EF29C2">
              <w:rPr>
                <w:rFonts w:asciiTheme="majorHAnsi" w:hAnsiTheme="majorHAnsi" w:cstheme="majorHAnsi"/>
              </w:rPr>
              <w:t> </w:t>
            </w:r>
          </w:p>
          <w:p w14:paraId="7DA90135"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everyday chores of the blind,</w:t>
            </w:r>
            <w:r w:rsidRPr="00EF29C2">
              <w:rPr>
                <w:rFonts w:asciiTheme="majorHAnsi" w:hAnsiTheme="majorHAnsi" w:cstheme="majorHAnsi"/>
              </w:rPr>
              <w:t> </w:t>
            </w:r>
          </w:p>
          <w:p w14:paraId="57A05CB1"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exercises of the other senses.</w:t>
            </w:r>
            <w:r w:rsidRPr="00EF29C2">
              <w:rPr>
                <w:rFonts w:asciiTheme="majorHAnsi" w:hAnsiTheme="majorHAnsi" w:cstheme="majorHAnsi"/>
              </w:rPr>
              <w:t> </w:t>
            </w:r>
          </w:p>
          <w:p w14:paraId="3E10D7AE"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Children with multiple disorders.</w:t>
            </w:r>
            <w:r w:rsidRPr="00EF29C2">
              <w:rPr>
                <w:rFonts w:asciiTheme="majorHAnsi" w:hAnsiTheme="majorHAnsi" w:cstheme="majorHAnsi"/>
              </w:rPr>
              <w:t> </w:t>
            </w:r>
          </w:p>
          <w:p w14:paraId="272EFED6"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Development of social skills of blind and visually impaired children, rehabilitation of persons who lose their sight later in life.</w:t>
            </w:r>
            <w:r w:rsidRPr="00EF29C2">
              <w:rPr>
                <w:rFonts w:asciiTheme="majorHAnsi" w:hAnsiTheme="majorHAnsi" w:cstheme="majorHAnsi"/>
              </w:rPr>
              <w:t> </w:t>
            </w:r>
          </w:p>
          <w:p w14:paraId="0295ACCD" w14:textId="77777777" w:rsidR="0008376E" w:rsidRPr="00EF29C2" w:rsidRDefault="0008376E" w:rsidP="00E404C2">
            <w:pPr>
              <w:numPr>
                <w:ilvl w:val="0"/>
                <w:numId w:val="37"/>
              </w:numPr>
              <w:spacing w:after="0" w:line="240" w:lineRule="auto"/>
              <w:rPr>
                <w:rFonts w:asciiTheme="majorHAnsi" w:hAnsiTheme="majorHAnsi" w:cstheme="majorHAnsi"/>
              </w:rPr>
            </w:pPr>
            <w:r w:rsidRPr="00EF29C2">
              <w:rPr>
                <w:rFonts w:asciiTheme="majorHAnsi" w:hAnsiTheme="majorHAnsi" w:cstheme="majorHAnsi"/>
                <w:lang w:val="en-GB"/>
              </w:rPr>
              <w:t>Process of guidance; Act on guiding special needs children.</w:t>
            </w:r>
            <w:r w:rsidRPr="00EF29C2">
              <w:rPr>
                <w:rFonts w:asciiTheme="majorHAnsi" w:hAnsiTheme="majorHAnsi" w:cstheme="majorHAnsi"/>
              </w:rPr>
              <w:t> </w:t>
            </w:r>
          </w:p>
          <w:p w14:paraId="50F31C4D" w14:textId="31BCD5B2" w:rsidR="002A5BCB" w:rsidRPr="00EF29C2" w:rsidRDefault="002A5BCB" w:rsidP="00E404C2">
            <w:pPr>
              <w:numPr>
                <w:ilvl w:val="0"/>
                <w:numId w:val="37"/>
              </w:numPr>
              <w:spacing w:after="0" w:line="240" w:lineRule="auto"/>
              <w:rPr>
                <w:rFonts w:asciiTheme="majorHAnsi" w:hAnsiTheme="majorHAnsi" w:cstheme="majorHAnsi"/>
              </w:rPr>
            </w:pPr>
            <w:proofErr w:type="spellStart"/>
            <w:r w:rsidRPr="00EF29C2">
              <w:rPr>
                <w:rFonts w:asciiTheme="majorHAnsi" w:hAnsiTheme="majorHAnsi" w:cstheme="majorHAnsi"/>
              </w:rPr>
              <w:t>Transitions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between</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different</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levels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and</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programmes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of</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education</w:t>
            </w:r>
            <w:proofErr w:type="spellEnd"/>
            <w:r w:rsidRPr="00EF29C2">
              <w:rPr>
                <w:rFonts w:asciiTheme="majorHAnsi" w:hAnsiTheme="majorHAnsi" w:cstheme="majorHAnsi"/>
              </w:rPr>
              <w:t>.</w:t>
            </w:r>
          </w:p>
        </w:tc>
      </w:tr>
    </w:tbl>
    <w:p w14:paraId="0859372C" w14:textId="06436E66" w:rsidR="00472056" w:rsidRPr="00EF29C2" w:rsidRDefault="00472056" w:rsidP="00EF29C2">
      <w:pPr>
        <w:spacing w:after="0" w:line="240" w:lineRule="auto"/>
        <w:rPr>
          <w:rFonts w:asciiTheme="majorHAnsi" w:hAnsiTheme="majorHAnsi" w:cstheme="majorHAnsi"/>
        </w:rPr>
      </w:pPr>
    </w:p>
    <w:tbl>
      <w:tblPr>
        <w:tblW w:w="9356" w:type="dxa"/>
        <w:tblInd w:w="-2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55"/>
        <w:gridCol w:w="846"/>
        <w:gridCol w:w="44"/>
        <w:gridCol w:w="1134"/>
        <w:gridCol w:w="141"/>
        <w:gridCol w:w="218"/>
        <w:gridCol w:w="6"/>
        <w:gridCol w:w="65"/>
        <w:gridCol w:w="4247"/>
      </w:tblGrid>
      <w:tr w:rsidR="0008376E" w:rsidRPr="00EF29C2" w14:paraId="2B0266EF" w14:textId="77777777" w:rsidTr="0008376E">
        <w:trPr>
          <w:trHeight w:val="300"/>
        </w:trPr>
        <w:tc>
          <w:tcPr>
            <w:tcW w:w="9356" w:type="dxa"/>
            <w:gridSpan w:val="9"/>
            <w:tcBorders>
              <w:top w:val="nil"/>
              <w:left w:val="nil"/>
              <w:bottom w:val="nil"/>
              <w:right w:val="nil"/>
            </w:tcBorders>
            <w:shd w:val="clear" w:color="auto" w:fill="auto"/>
            <w:hideMark/>
          </w:tcPr>
          <w:p w14:paraId="36A675CF"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 xml:space="preserve">Temeljni literatura in viri / </w:t>
            </w:r>
            <w:proofErr w:type="spellStart"/>
            <w:r w:rsidRPr="00EF29C2">
              <w:rPr>
                <w:rFonts w:asciiTheme="majorHAnsi" w:hAnsiTheme="majorHAnsi" w:cstheme="majorHAnsi"/>
                <w:b/>
                <w:bCs/>
              </w:rPr>
              <w:t>Readings</w:t>
            </w:r>
            <w:proofErr w:type="spellEnd"/>
            <w:r w:rsidRPr="00EF29C2">
              <w:rPr>
                <w:rFonts w:asciiTheme="majorHAnsi" w:hAnsiTheme="majorHAnsi" w:cstheme="majorHAnsi"/>
                <w:b/>
                <w:bCs/>
              </w:rPr>
              <w:t>:</w:t>
            </w:r>
            <w:r w:rsidRPr="00EF29C2">
              <w:rPr>
                <w:rFonts w:asciiTheme="majorHAnsi" w:hAnsiTheme="majorHAnsi" w:cstheme="majorHAnsi"/>
              </w:rPr>
              <w:t> </w:t>
            </w:r>
          </w:p>
        </w:tc>
      </w:tr>
      <w:tr w:rsidR="0008376E" w:rsidRPr="00EF29C2" w14:paraId="7841D669" w14:textId="77777777" w:rsidTr="0008376E">
        <w:trPr>
          <w:trHeight w:val="405"/>
        </w:trPr>
        <w:tc>
          <w:tcPr>
            <w:tcW w:w="9356" w:type="dxa"/>
            <w:gridSpan w:val="9"/>
            <w:tcBorders>
              <w:top w:val="single" w:sz="6" w:space="0" w:color="auto"/>
              <w:left w:val="single" w:sz="6" w:space="0" w:color="auto"/>
              <w:bottom w:val="single" w:sz="6" w:space="0" w:color="auto"/>
              <w:right w:val="single" w:sz="6" w:space="0" w:color="auto"/>
            </w:tcBorders>
            <w:shd w:val="clear" w:color="auto" w:fill="auto"/>
            <w:hideMark/>
          </w:tcPr>
          <w:p w14:paraId="1633A56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Osnovna literatura</w:t>
            </w:r>
            <w:r w:rsidRPr="00EF29C2">
              <w:rPr>
                <w:rFonts w:asciiTheme="majorHAnsi" w:hAnsiTheme="majorHAnsi" w:cstheme="majorHAnsi"/>
              </w:rPr>
              <w:t> </w:t>
            </w:r>
          </w:p>
          <w:p w14:paraId="565D64AA" w14:textId="7FA6A244" w:rsidR="0008376E" w:rsidRPr="00EF29C2" w:rsidRDefault="0008376E" w:rsidP="00EF29C2">
            <w:pPr>
              <w:numPr>
                <w:ilvl w:val="0"/>
                <w:numId w:val="7"/>
              </w:numPr>
              <w:spacing w:after="0" w:line="240" w:lineRule="auto"/>
              <w:rPr>
                <w:rFonts w:asciiTheme="majorHAnsi" w:hAnsiTheme="majorHAnsi" w:cstheme="majorHAnsi"/>
              </w:rPr>
            </w:pPr>
            <w:r w:rsidRPr="00EF29C2">
              <w:rPr>
                <w:rFonts w:asciiTheme="majorHAnsi" w:hAnsiTheme="majorHAnsi" w:cstheme="majorHAnsi"/>
                <w:i/>
                <w:iCs/>
              </w:rPr>
              <w:t>Bela knjiga o vzgoji in izobraževanju v Republiki Sloveniji</w:t>
            </w:r>
            <w:r w:rsidRPr="00EF29C2">
              <w:rPr>
                <w:rFonts w:asciiTheme="majorHAnsi" w:hAnsiTheme="majorHAnsi" w:cstheme="majorHAnsi"/>
              </w:rPr>
              <w:t xml:space="preserve"> (1995). Ministrstvo za šolstvo in šport, Ljubljana. </w:t>
            </w:r>
          </w:p>
          <w:p w14:paraId="57EBBE73" w14:textId="77777777" w:rsidR="0008376E" w:rsidRPr="00EF29C2" w:rsidRDefault="0008376E" w:rsidP="00EF29C2">
            <w:pPr>
              <w:numPr>
                <w:ilvl w:val="0"/>
                <w:numId w:val="7"/>
              </w:numPr>
              <w:spacing w:after="0" w:line="240" w:lineRule="auto"/>
              <w:rPr>
                <w:rFonts w:asciiTheme="majorHAnsi" w:hAnsiTheme="majorHAnsi" w:cstheme="majorHAnsi"/>
              </w:rPr>
            </w:pPr>
            <w:r w:rsidRPr="00EF29C2">
              <w:rPr>
                <w:rFonts w:asciiTheme="majorHAnsi" w:hAnsiTheme="majorHAnsi" w:cstheme="majorHAnsi"/>
              </w:rPr>
              <w:t xml:space="preserve">Kermauner, A. (2010). </w:t>
            </w:r>
            <w:r w:rsidRPr="00EF29C2">
              <w:rPr>
                <w:rFonts w:asciiTheme="majorHAnsi" w:hAnsiTheme="majorHAnsi" w:cstheme="majorHAnsi"/>
                <w:i/>
                <w:iCs/>
              </w:rPr>
              <w:t xml:space="preserve">Fenomenologija </w:t>
            </w:r>
            <w:proofErr w:type="spellStart"/>
            <w:r w:rsidRPr="00EF29C2">
              <w:rPr>
                <w:rFonts w:asciiTheme="majorHAnsi" w:hAnsiTheme="majorHAnsi" w:cstheme="majorHAnsi"/>
                <w:i/>
                <w:iCs/>
              </w:rPr>
              <w:t>samogenerirane</w:t>
            </w:r>
            <w:proofErr w:type="spellEnd"/>
            <w:r w:rsidRPr="00EF29C2">
              <w:rPr>
                <w:rFonts w:asciiTheme="majorHAnsi" w:hAnsiTheme="majorHAnsi" w:cstheme="majorHAnsi"/>
                <w:i/>
                <w:iCs/>
              </w:rPr>
              <w:t xml:space="preserve"> slepote</w:t>
            </w:r>
            <w:r w:rsidRPr="00EF29C2">
              <w:rPr>
                <w:rFonts w:asciiTheme="majorHAnsi" w:hAnsiTheme="majorHAnsi" w:cstheme="majorHAnsi"/>
              </w:rPr>
              <w:t>. Doktorska disertacija. Ljubljana: Pedagoška fakulteta. </w:t>
            </w:r>
          </w:p>
          <w:p w14:paraId="35674927" w14:textId="77777777" w:rsidR="0008376E" w:rsidRPr="00EF29C2" w:rsidRDefault="0008376E" w:rsidP="00EF29C2">
            <w:pPr>
              <w:numPr>
                <w:ilvl w:val="0"/>
                <w:numId w:val="7"/>
              </w:numPr>
              <w:spacing w:after="0" w:line="240" w:lineRule="auto"/>
              <w:rPr>
                <w:rFonts w:asciiTheme="majorHAnsi" w:hAnsiTheme="majorHAnsi" w:cstheme="majorHAnsi"/>
              </w:rPr>
            </w:pPr>
            <w:r w:rsidRPr="00EF29C2">
              <w:rPr>
                <w:rFonts w:asciiTheme="majorHAnsi" w:hAnsiTheme="majorHAnsi" w:cstheme="majorHAnsi"/>
                <w:u w:val="single"/>
                <w:lang w:val="it-IT"/>
              </w:rPr>
              <w:t xml:space="preserve">Kermauner, A., Plazar, J. (2019). </w:t>
            </w:r>
            <w:proofErr w:type="spellStart"/>
            <w:r w:rsidRPr="00EF29C2">
              <w:rPr>
                <w:rFonts w:asciiTheme="majorHAnsi" w:hAnsiTheme="majorHAnsi" w:cstheme="majorHAnsi"/>
                <w:i/>
                <w:iCs/>
                <w:u w:val="single"/>
                <w:lang w:val="it-IT"/>
              </w:rPr>
              <w:t>Prilagojeni</w:t>
            </w:r>
            <w:proofErr w:type="spellEnd"/>
            <w:r w:rsidRPr="00EF29C2">
              <w:rPr>
                <w:rFonts w:asciiTheme="majorHAnsi" w:hAnsiTheme="majorHAnsi" w:cstheme="majorHAnsi"/>
                <w:i/>
                <w:iCs/>
                <w:u w:val="single"/>
                <w:lang w:val="it-IT"/>
              </w:rPr>
              <w:t xml:space="preserve"> </w:t>
            </w:r>
            <w:proofErr w:type="spellStart"/>
            <w:r w:rsidRPr="00EF29C2">
              <w:rPr>
                <w:rFonts w:asciiTheme="majorHAnsi" w:hAnsiTheme="majorHAnsi" w:cstheme="majorHAnsi"/>
                <w:i/>
                <w:iCs/>
                <w:u w:val="single"/>
                <w:lang w:val="it-IT"/>
              </w:rPr>
              <w:t>pripomočki</w:t>
            </w:r>
            <w:proofErr w:type="spellEnd"/>
            <w:r w:rsidRPr="00EF29C2">
              <w:rPr>
                <w:rFonts w:asciiTheme="majorHAnsi" w:hAnsiTheme="majorHAnsi" w:cstheme="majorHAnsi"/>
                <w:i/>
                <w:iCs/>
                <w:u w:val="single"/>
                <w:lang w:val="it-IT"/>
              </w:rPr>
              <w:t xml:space="preserve"> in </w:t>
            </w:r>
            <w:proofErr w:type="spellStart"/>
            <w:r w:rsidRPr="00EF29C2">
              <w:rPr>
                <w:rFonts w:asciiTheme="majorHAnsi" w:hAnsiTheme="majorHAnsi" w:cstheme="majorHAnsi"/>
                <w:i/>
                <w:iCs/>
                <w:u w:val="single"/>
                <w:lang w:val="it-IT"/>
              </w:rPr>
              <w:t>metode</w:t>
            </w:r>
            <w:proofErr w:type="spellEnd"/>
            <w:r w:rsidRPr="00EF29C2">
              <w:rPr>
                <w:rFonts w:asciiTheme="majorHAnsi" w:hAnsiTheme="majorHAnsi" w:cstheme="majorHAnsi"/>
                <w:i/>
                <w:iCs/>
                <w:u w:val="single"/>
                <w:lang w:val="it-IT"/>
              </w:rPr>
              <w:t xml:space="preserve"> </w:t>
            </w:r>
            <w:proofErr w:type="spellStart"/>
            <w:r w:rsidRPr="00EF29C2">
              <w:rPr>
                <w:rFonts w:asciiTheme="majorHAnsi" w:hAnsiTheme="majorHAnsi" w:cstheme="majorHAnsi"/>
                <w:i/>
                <w:iCs/>
                <w:u w:val="single"/>
                <w:lang w:val="it-IT"/>
              </w:rPr>
              <w:t>pri</w:t>
            </w:r>
            <w:proofErr w:type="spellEnd"/>
            <w:r w:rsidRPr="00EF29C2">
              <w:rPr>
                <w:rFonts w:asciiTheme="majorHAnsi" w:hAnsiTheme="majorHAnsi" w:cstheme="majorHAnsi"/>
                <w:i/>
                <w:iCs/>
                <w:u w:val="single"/>
                <w:lang w:val="it-IT"/>
              </w:rPr>
              <w:t xml:space="preserve"> </w:t>
            </w:r>
            <w:proofErr w:type="spellStart"/>
            <w:r w:rsidRPr="00EF29C2">
              <w:rPr>
                <w:rFonts w:asciiTheme="majorHAnsi" w:hAnsiTheme="majorHAnsi" w:cstheme="majorHAnsi"/>
                <w:i/>
                <w:iCs/>
                <w:u w:val="single"/>
                <w:lang w:val="it-IT"/>
              </w:rPr>
              <w:t>vzgojno-izobraževalnem</w:t>
            </w:r>
            <w:proofErr w:type="spellEnd"/>
            <w:r w:rsidRPr="00EF29C2">
              <w:rPr>
                <w:rFonts w:asciiTheme="majorHAnsi" w:hAnsiTheme="majorHAnsi" w:cstheme="majorHAnsi"/>
                <w:i/>
                <w:iCs/>
                <w:u w:val="single"/>
                <w:lang w:val="it-IT"/>
              </w:rPr>
              <w:t xml:space="preserve"> </w:t>
            </w:r>
            <w:proofErr w:type="spellStart"/>
            <w:r w:rsidRPr="00EF29C2">
              <w:rPr>
                <w:rFonts w:asciiTheme="majorHAnsi" w:hAnsiTheme="majorHAnsi" w:cstheme="majorHAnsi"/>
                <w:i/>
                <w:iCs/>
                <w:u w:val="single"/>
                <w:lang w:val="it-IT"/>
              </w:rPr>
              <w:t>delu</w:t>
            </w:r>
            <w:proofErr w:type="spellEnd"/>
            <w:r w:rsidRPr="00EF29C2">
              <w:rPr>
                <w:rFonts w:asciiTheme="majorHAnsi" w:hAnsiTheme="majorHAnsi" w:cstheme="majorHAnsi"/>
                <w:i/>
                <w:iCs/>
                <w:u w:val="single"/>
                <w:lang w:val="it-IT"/>
              </w:rPr>
              <w:t xml:space="preserve"> z </w:t>
            </w:r>
            <w:proofErr w:type="spellStart"/>
            <w:r w:rsidRPr="00EF29C2">
              <w:rPr>
                <w:rFonts w:asciiTheme="majorHAnsi" w:hAnsiTheme="majorHAnsi" w:cstheme="majorHAnsi"/>
                <w:i/>
                <w:iCs/>
                <w:u w:val="single"/>
                <w:lang w:val="it-IT"/>
              </w:rPr>
              <w:t>otroki</w:t>
            </w:r>
            <w:proofErr w:type="spellEnd"/>
            <w:r w:rsidRPr="00EF29C2">
              <w:rPr>
                <w:rFonts w:asciiTheme="majorHAnsi" w:hAnsiTheme="majorHAnsi" w:cstheme="majorHAnsi"/>
                <w:i/>
                <w:iCs/>
                <w:u w:val="single"/>
                <w:lang w:val="it-IT"/>
              </w:rPr>
              <w:t xml:space="preserve"> s </w:t>
            </w:r>
            <w:proofErr w:type="spellStart"/>
            <w:r w:rsidRPr="00EF29C2">
              <w:rPr>
                <w:rFonts w:asciiTheme="majorHAnsi" w:hAnsiTheme="majorHAnsi" w:cstheme="majorHAnsi"/>
                <w:i/>
                <w:iCs/>
                <w:u w:val="single"/>
                <w:lang w:val="it-IT"/>
              </w:rPr>
              <w:t>posebnimi</w:t>
            </w:r>
            <w:proofErr w:type="spellEnd"/>
            <w:r w:rsidRPr="00EF29C2">
              <w:rPr>
                <w:rFonts w:asciiTheme="majorHAnsi" w:hAnsiTheme="majorHAnsi" w:cstheme="majorHAnsi"/>
                <w:i/>
                <w:iCs/>
                <w:u w:val="single"/>
                <w:lang w:val="it-IT"/>
              </w:rPr>
              <w:t xml:space="preserve"> </w:t>
            </w:r>
            <w:proofErr w:type="spellStart"/>
            <w:r w:rsidRPr="00EF29C2">
              <w:rPr>
                <w:rFonts w:asciiTheme="majorHAnsi" w:hAnsiTheme="majorHAnsi" w:cstheme="majorHAnsi"/>
                <w:i/>
                <w:iCs/>
                <w:u w:val="single"/>
                <w:lang w:val="it-IT"/>
              </w:rPr>
              <w:t>potrebami</w:t>
            </w:r>
            <w:proofErr w:type="spellEnd"/>
            <w:r w:rsidRPr="00EF29C2">
              <w:rPr>
                <w:rFonts w:asciiTheme="majorHAnsi" w:hAnsiTheme="majorHAnsi" w:cstheme="majorHAnsi"/>
                <w:u w:val="single"/>
                <w:lang w:val="it-IT"/>
              </w:rPr>
              <w:t xml:space="preserve">. Nova </w:t>
            </w:r>
            <w:proofErr w:type="spellStart"/>
            <w:r w:rsidRPr="00EF29C2">
              <w:rPr>
                <w:rFonts w:asciiTheme="majorHAnsi" w:hAnsiTheme="majorHAnsi" w:cstheme="majorHAnsi"/>
                <w:u w:val="single"/>
                <w:lang w:val="it-IT"/>
              </w:rPr>
              <w:t>Gorica</w:t>
            </w:r>
            <w:proofErr w:type="spellEnd"/>
            <w:r w:rsidRPr="00EF29C2">
              <w:rPr>
                <w:rFonts w:asciiTheme="majorHAnsi" w:hAnsiTheme="majorHAnsi" w:cstheme="majorHAnsi"/>
                <w:u w:val="single"/>
                <w:lang w:val="it-IT"/>
              </w:rPr>
              <w:t xml:space="preserve">: Educa </w:t>
            </w:r>
            <w:proofErr w:type="spellStart"/>
            <w:r w:rsidRPr="00EF29C2">
              <w:rPr>
                <w:rFonts w:asciiTheme="majorHAnsi" w:hAnsiTheme="majorHAnsi" w:cstheme="majorHAnsi"/>
                <w:u w:val="single"/>
                <w:lang w:val="it-IT"/>
              </w:rPr>
              <w:t>Izobraževanje</w:t>
            </w:r>
            <w:proofErr w:type="spellEnd"/>
            <w:r w:rsidRPr="00EF29C2">
              <w:rPr>
                <w:rFonts w:asciiTheme="majorHAnsi" w:hAnsiTheme="majorHAnsi" w:cstheme="majorHAnsi"/>
                <w:u w:val="single"/>
                <w:lang w:val="it-IT"/>
              </w:rPr>
              <w:t>.</w:t>
            </w:r>
            <w:r w:rsidRPr="00EF29C2">
              <w:rPr>
                <w:rFonts w:asciiTheme="majorHAnsi" w:hAnsiTheme="majorHAnsi" w:cstheme="majorHAnsi"/>
              </w:rPr>
              <w:t> </w:t>
            </w:r>
          </w:p>
          <w:p w14:paraId="566E301D" w14:textId="77777777" w:rsidR="0008376E" w:rsidRPr="00EF29C2" w:rsidRDefault="0008376E" w:rsidP="00EF29C2">
            <w:pPr>
              <w:numPr>
                <w:ilvl w:val="0"/>
                <w:numId w:val="7"/>
              </w:numPr>
              <w:spacing w:after="0" w:line="240" w:lineRule="auto"/>
              <w:rPr>
                <w:rFonts w:asciiTheme="majorHAnsi" w:hAnsiTheme="majorHAnsi" w:cstheme="majorHAnsi"/>
              </w:rPr>
            </w:pPr>
            <w:r w:rsidRPr="00EF29C2">
              <w:rPr>
                <w:rFonts w:asciiTheme="majorHAnsi" w:hAnsiTheme="majorHAnsi" w:cstheme="majorHAnsi"/>
                <w:u w:val="single"/>
                <w:lang w:val="it-IT"/>
              </w:rPr>
              <w:t xml:space="preserve">Kermauner, A. (2020). </w:t>
            </w:r>
            <w:proofErr w:type="spellStart"/>
            <w:r w:rsidRPr="00EF29C2">
              <w:rPr>
                <w:rFonts w:asciiTheme="majorHAnsi" w:hAnsiTheme="majorHAnsi" w:cstheme="majorHAnsi"/>
                <w:u w:val="single"/>
                <w:lang w:val="it-IT"/>
              </w:rPr>
              <w:t>Opismenjevanje</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otrok</w:t>
            </w:r>
            <w:proofErr w:type="spellEnd"/>
            <w:r w:rsidRPr="00EF29C2">
              <w:rPr>
                <w:rFonts w:asciiTheme="majorHAnsi" w:hAnsiTheme="majorHAnsi" w:cstheme="majorHAnsi"/>
                <w:u w:val="single"/>
                <w:lang w:val="it-IT"/>
              </w:rPr>
              <w:t xml:space="preserve"> s </w:t>
            </w:r>
            <w:proofErr w:type="spellStart"/>
            <w:r w:rsidRPr="00EF29C2">
              <w:rPr>
                <w:rFonts w:asciiTheme="majorHAnsi" w:hAnsiTheme="majorHAnsi" w:cstheme="majorHAnsi"/>
                <w:u w:val="single"/>
                <w:lang w:val="it-IT"/>
              </w:rPr>
              <w:t>slepoto</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i/>
                <w:iCs/>
                <w:u w:val="single"/>
                <w:lang w:val="it-IT"/>
              </w:rPr>
              <w:t>Šolsko</w:t>
            </w:r>
            <w:proofErr w:type="spellEnd"/>
            <w:r w:rsidRPr="00EF29C2">
              <w:rPr>
                <w:rFonts w:asciiTheme="majorHAnsi" w:hAnsiTheme="majorHAnsi" w:cstheme="majorHAnsi"/>
                <w:i/>
                <w:iCs/>
                <w:u w:val="single"/>
                <w:lang w:val="it-IT"/>
              </w:rPr>
              <w:t xml:space="preserve"> polje,</w:t>
            </w:r>
            <w:r w:rsidRPr="00EF29C2">
              <w:rPr>
                <w:rFonts w:asciiTheme="majorHAnsi" w:hAnsiTheme="majorHAnsi" w:cstheme="majorHAnsi"/>
                <w:u w:val="single"/>
                <w:lang w:val="it-IT"/>
              </w:rPr>
              <w:t xml:space="preserve"> </w:t>
            </w:r>
            <w:r w:rsidRPr="00EF29C2">
              <w:rPr>
                <w:rFonts w:asciiTheme="majorHAnsi" w:hAnsiTheme="majorHAnsi" w:cstheme="majorHAnsi"/>
                <w:i/>
                <w:iCs/>
                <w:u w:val="single"/>
                <w:lang w:val="it-IT"/>
              </w:rPr>
              <w:t>31</w:t>
            </w:r>
            <w:r w:rsidRPr="00EF29C2">
              <w:rPr>
                <w:rFonts w:asciiTheme="majorHAnsi" w:hAnsiTheme="majorHAnsi" w:cstheme="majorHAnsi"/>
                <w:u w:val="single"/>
                <w:lang w:val="it-IT"/>
              </w:rPr>
              <w:t>(1/2), 191—213, 241—242. </w:t>
            </w:r>
            <w:r w:rsidRPr="00EF29C2">
              <w:rPr>
                <w:rFonts w:asciiTheme="majorHAnsi" w:hAnsiTheme="majorHAnsi" w:cstheme="majorHAnsi"/>
              </w:rPr>
              <w:t> </w:t>
            </w:r>
          </w:p>
          <w:p w14:paraId="5C38A54C" w14:textId="77777777" w:rsidR="0008376E" w:rsidRPr="00EF29C2" w:rsidRDefault="0008376E" w:rsidP="00EF29C2">
            <w:pPr>
              <w:numPr>
                <w:ilvl w:val="0"/>
                <w:numId w:val="7"/>
              </w:numPr>
              <w:spacing w:after="0" w:line="240" w:lineRule="auto"/>
              <w:rPr>
                <w:rFonts w:asciiTheme="majorHAnsi" w:hAnsiTheme="majorHAnsi" w:cstheme="majorHAnsi"/>
              </w:rPr>
            </w:pPr>
            <w:r w:rsidRPr="00EF29C2">
              <w:rPr>
                <w:rFonts w:asciiTheme="majorHAnsi" w:hAnsiTheme="majorHAnsi" w:cstheme="majorHAnsi"/>
                <w:u w:val="single"/>
                <w:lang w:val="it-IT"/>
              </w:rPr>
              <w:t xml:space="preserve">Kermauner, A. (2021). Art paintings </w:t>
            </w:r>
            <w:proofErr w:type="spellStart"/>
            <w:r w:rsidRPr="00EF29C2">
              <w:rPr>
                <w:rFonts w:asciiTheme="majorHAnsi" w:hAnsiTheme="majorHAnsi" w:cstheme="majorHAnsi"/>
                <w:u w:val="single"/>
                <w:lang w:val="it-IT"/>
              </w:rPr>
              <w:t>accessible</w:t>
            </w:r>
            <w:proofErr w:type="spellEnd"/>
            <w:r w:rsidRPr="00EF29C2">
              <w:rPr>
                <w:rFonts w:asciiTheme="majorHAnsi" w:hAnsiTheme="majorHAnsi" w:cstheme="majorHAnsi"/>
                <w:u w:val="single"/>
                <w:lang w:val="it-IT"/>
              </w:rPr>
              <w:t xml:space="preserve"> to the blind. </w:t>
            </w:r>
            <w:r w:rsidRPr="00EF29C2">
              <w:rPr>
                <w:rFonts w:asciiTheme="majorHAnsi" w:hAnsiTheme="majorHAnsi" w:cstheme="majorHAnsi"/>
                <w:i/>
                <w:iCs/>
                <w:u w:val="single"/>
                <w:lang w:val="it-IT"/>
              </w:rPr>
              <w:t xml:space="preserve">Nova </w:t>
            </w:r>
            <w:proofErr w:type="spellStart"/>
            <w:r w:rsidRPr="00EF29C2">
              <w:rPr>
                <w:rFonts w:asciiTheme="majorHAnsi" w:hAnsiTheme="majorHAnsi" w:cstheme="majorHAnsi"/>
                <w:i/>
                <w:iCs/>
                <w:u w:val="single"/>
                <w:lang w:val="it-IT"/>
              </w:rPr>
              <w:t>prisutnost</w:t>
            </w:r>
            <w:proofErr w:type="spellEnd"/>
            <w:r w:rsidRPr="00EF29C2">
              <w:rPr>
                <w:rFonts w:asciiTheme="majorHAnsi" w:hAnsiTheme="majorHAnsi" w:cstheme="majorHAnsi"/>
                <w:i/>
                <w:iCs/>
                <w:u w:val="single"/>
                <w:lang w:val="it-IT"/>
              </w:rPr>
              <w:t>, 19</w:t>
            </w:r>
            <w:r w:rsidRPr="00EF29C2">
              <w:rPr>
                <w:rFonts w:asciiTheme="majorHAnsi" w:hAnsiTheme="majorHAnsi" w:cstheme="majorHAnsi"/>
                <w:u w:val="single"/>
                <w:lang w:val="it-IT"/>
              </w:rPr>
              <w:t>(3), 599—612. </w:t>
            </w:r>
            <w:r w:rsidRPr="00EF29C2">
              <w:rPr>
                <w:rFonts w:asciiTheme="majorHAnsi" w:hAnsiTheme="majorHAnsi" w:cstheme="majorHAnsi"/>
              </w:rPr>
              <w:t> </w:t>
            </w:r>
          </w:p>
          <w:p w14:paraId="042A2982" w14:textId="77777777" w:rsidR="0008376E" w:rsidRDefault="0008376E" w:rsidP="00EF29C2">
            <w:pPr>
              <w:numPr>
                <w:ilvl w:val="0"/>
                <w:numId w:val="7"/>
              </w:numPr>
              <w:spacing w:after="0" w:line="240" w:lineRule="auto"/>
              <w:rPr>
                <w:rFonts w:asciiTheme="majorHAnsi" w:hAnsiTheme="majorHAnsi" w:cstheme="majorHAnsi"/>
              </w:rPr>
            </w:pPr>
            <w:r w:rsidRPr="00EF29C2">
              <w:rPr>
                <w:rFonts w:asciiTheme="majorHAnsi" w:hAnsiTheme="majorHAnsi" w:cstheme="majorHAnsi"/>
                <w:u w:val="single"/>
                <w:lang w:val="it-IT"/>
              </w:rPr>
              <w:t xml:space="preserve">Kermauner, A., Herzog, J. (2019). </w:t>
            </w:r>
            <w:proofErr w:type="spellStart"/>
            <w:r w:rsidRPr="00EF29C2">
              <w:rPr>
                <w:rFonts w:asciiTheme="majorHAnsi" w:hAnsiTheme="majorHAnsi" w:cstheme="majorHAnsi"/>
                <w:u w:val="single"/>
                <w:lang w:val="it-IT"/>
              </w:rPr>
              <w:t>Zakonitosti</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likovnega</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jezika</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pri</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oblikovanju</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tipnih</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slikanic</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i/>
                <w:iCs/>
                <w:u w:val="single"/>
                <w:lang w:val="it-IT"/>
              </w:rPr>
              <w:t>Otrok</w:t>
            </w:r>
            <w:proofErr w:type="spellEnd"/>
            <w:r w:rsidRPr="00EF29C2">
              <w:rPr>
                <w:rFonts w:asciiTheme="majorHAnsi" w:hAnsiTheme="majorHAnsi" w:cstheme="majorHAnsi"/>
                <w:i/>
                <w:iCs/>
                <w:u w:val="single"/>
                <w:lang w:val="it-IT"/>
              </w:rPr>
              <w:t xml:space="preserve"> in </w:t>
            </w:r>
            <w:proofErr w:type="spellStart"/>
            <w:r w:rsidRPr="00EF29C2">
              <w:rPr>
                <w:rFonts w:asciiTheme="majorHAnsi" w:hAnsiTheme="majorHAnsi" w:cstheme="majorHAnsi"/>
                <w:i/>
                <w:iCs/>
                <w:u w:val="single"/>
                <w:lang w:val="it-IT"/>
              </w:rPr>
              <w:t>knjiga</w:t>
            </w:r>
            <w:proofErr w:type="spellEnd"/>
            <w:r w:rsidRPr="00EF29C2">
              <w:rPr>
                <w:rFonts w:asciiTheme="majorHAnsi" w:hAnsiTheme="majorHAnsi" w:cstheme="majorHAnsi"/>
                <w:i/>
                <w:iCs/>
                <w:u w:val="single"/>
                <w:lang w:val="it-IT"/>
              </w:rPr>
              <w:t>, 46</w:t>
            </w:r>
            <w:r w:rsidRPr="00EF29C2">
              <w:rPr>
                <w:rFonts w:asciiTheme="majorHAnsi" w:hAnsiTheme="majorHAnsi" w:cstheme="majorHAnsi"/>
                <w:u w:val="single"/>
                <w:lang w:val="it-IT"/>
              </w:rPr>
              <w:t>(104), 58—65.</w:t>
            </w:r>
            <w:r w:rsidRPr="00EF29C2">
              <w:rPr>
                <w:rFonts w:asciiTheme="majorHAnsi" w:hAnsiTheme="majorHAnsi" w:cstheme="majorHAnsi"/>
              </w:rPr>
              <w:t> </w:t>
            </w:r>
          </w:p>
          <w:p w14:paraId="73881120" w14:textId="77777777" w:rsidR="00E404C2" w:rsidRPr="00EF29C2" w:rsidRDefault="00E404C2" w:rsidP="00E404C2">
            <w:pPr>
              <w:spacing w:after="0" w:line="240" w:lineRule="auto"/>
              <w:ind w:left="720"/>
              <w:rPr>
                <w:rFonts w:asciiTheme="majorHAnsi" w:hAnsiTheme="majorHAnsi" w:cstheme="majorHAnsi"/>
              </w:rPr>
            </w:pPr>
          </w:p>
          <w:p w14:paraId="60870BFC"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u w:val="single"/>
                <w:lang w:val="en-GB"/>
              </w:rPr>
              <w:t>Dopolnilna</w:t>
            </w:r>
            <w:proofErr w:type="spellEnd"/>
            <w:r w:rsidRPr="00EF29C2">
              <w:rPr>
                <w:rFonts w:asciiTheme="majorHAnsi" w:hAnsiTheme="majorHAnsi" w:cstheme="majorHAnsi"/>
                <w:u w:val="single"/>
                <w:lang w:val="en-GB"/>
              </w:rPr>
              <w:t xml:space="preserve"> </w:t>
            </w:r>
            <w:proofErr w:type="spellStart"/>
            <w:r w:rsidRPr="00EF29C2">
              <w:rPr>
                <w:rFonts w:asciiTheme="majorHAnsi" w:hAnsiTheme="majorHAnsi" w:cstheme="majorHAnsi"/>
                <w:u w:val="single"/>
                <w:lang w:val="en-GB"/>
              </w:rPr>
              <w:t>literatura</w:t>
            </w:r>
            <w:proofErr w:type="spellEnd"/>
            <w:r w:rsidRPr="00EF29C2">
              <w:rPr>
                <w:rFonts w:asciiTheme="majorHAnsi" w:hAnsiTheme="majorHAnsi" w:cstheme="majorHAnsi"/>
                <w:u w:val="single"/>
                <w:lang w:val="en-GB"/>
              </w:rPr>
              <w:t>/Complementary readings:</w:t>
            </w:r>
            <w:r w:rsidRPr="00EF29C2">
              <w:rPr>
                <w:rFonts w:asciiTheme="majorHAnsi" w:hAnsiTheme="majorHAnsi" w:cstheme="majorHAnsi"/>
              </w:rPr>
              <w:t> </w:t>
            </w:r>
          </w:p>
          <w:p w14:paraId="37E39F62" w14:textId="77777777" w:rsidR="0008376E" w:rsidRPr="00EF29C2" w:rsidRDefault="0008376E" w:rsidP="00EF29C2">
            <w:pPr>
              <w:numPr>
                <w:ilvl w:val="0"/>
                <w:numId w:val="8"/>
              </w:numPr>
              <w:spacing w:after="0" w:line="240" w:lineRule="auto"/>
              <w:rPr>
                <w:rFonts w:asciiTheme="majorHAnsi" w:hAnsiTheme="majorHAnsi" w:cstheme="majorHAnsi"/>
              </w:rPr>
            </w:pPr>
            <w:r w:rsidRPr="00EF29C2">
              <w:rPr>
                <w:rFonts w:asciiTheme="majorHAnsi" w:hAnsiTheme="majorHAnsi" w:cstheme="majorHAnsi"/>
                <w:u w:val="single"/>
                <w:lang w:val="en-GB"/>
              </w:rPr>
              <w:t xml:space="preserve">Bishop, V. E. (2004). </w:t>
            </w:r>
            <w:r w:rsidRPr="00EF29C2">
              <w:rPr>
                <w:rFonts w:asciiTheme="majorHAnsi" w:hAnsiTheme="majorHAnsi" w:cstheme="majorHAnsi"/>
                <w:i/>
                <w:iCs/>
                <w:u w:val="single"/>
                <w:lang w:val="en-GB"/>
              </w:rPr>
              <w:t>Teaching visually impaired children</w:t>
            </w:r>
            <w:r w:rsidRPr="00EF29C2">
              <w:rPr>
                <w:rFonts w:asciiTheme="majorHAnsi" w:hAnsiTheme="majorHAnsi" w:cstheme="majorHAnsi"/>
                <w:u w:val="single"/>
                <w:lang w:val="en-GB"/>
              </w:rPr>
              <w:t xml:space="preserve">. Charles C Thomas, Publisher, Ltd., Springfield. London: David </w:t>
            </w:r>
            <w:proofErr w:type="spellStart"/>
            <w:r w:rsidRPr="00EF29C2">
              <w:rPr>
                <w:rFonts w:asciiTheme="majorHAnsi" w:hAnsiTheme="majorHAnsi" w:cstheme="majorHAnsi"/>
                <w:u w:val="single"/>
                <w:lang w:val="en-GB"/>
              </w:rPr>
              <w:t>Foulton</w:t>
            </w:r>
            <w:proofErr w:type="spellEnd"/>
            <w:r w:rsidRPr="00EF29C2">
              <w:rPr>
                <w:rFonts w:asciiTheme="majorHAnsi" w:hAnsiTheme="majorHAnsi" w:cstheme="majorHAnsi"/>
                <w:u w:val="single"/>
                <w:lang w:val="en-GB"/>
              </w:rPr>
              <w:t xml:space="preserve"> Publishers.</w:t>
            </w:r>
            <w:r w:rsidRPr="00EF29C2">
              <w:rPr>
                <w:rFonts w:asciiTheme="majorHAnsi" w:hAnsiTheme="majorHAnsi" w:cstheme="majorHAnsi"/>
              </w:rPr>
              <w:t> </w:t>
            </w:r>
          </w:p>
          <w:p w14:paraId="32664E77" w14:textId="77777777" w:rsidR="0008376E" w:rsidRPr="00EF29C2" w:rsidRDefault="0008376E" w:rsidP="00EF29C2">
            <w:pPr>
              <w:numPr>
                <w:ilvl w:val="0"/>
                <w:numId w:val="8"/>
              </w:numPr>
              <w:spacing w:after="0" w:line="240" w:lineRule="auto"/>
              <w:rPr>
                <w:rFonts w:asciiTheme="majorHAnsi" w:hAnsiTheme="majorHAnsi" w:cstheme="majorHAnsi"/>
              </w:rPr>
            </w:pPr>
            <w:proofErr w:type="spellStart"/>
            <w:r w:rsidRPr="00EF29C2">
              <w:rPr>
                <w:rFonts w:asciiTheme="majorHAnsi" w:hAnsiTheme="majorHAnsi" w:cstheme="majorHAnsi"/>
                <w:u w:val="single"/>
                <w:lang w:val="en-GB"/>
              </w:rPr>
              <w:t>Dikić</w:t>
            </w:r>
            <w:proofErr w:type="spellEnd"/>
            <w:r w:rsidRPr="00EF29C2">
              <w:rPr>
                <w:rFonts w:asciiTheme="majorHAnsi" w:hAnsiTheme="majorHAnsi" w:cstheme="majorHAnsi"/>
                <w:u w:val="single"/>
                <w:lang w:val="en-GB"/>
              </w:rPr>
              <w:t xml:space="preserve">, S. (1997). </w:t>
            </w:r>
            <w:proofErr w:type="spellStart"/>
            <w:r w:rsidRPr="00EF29C2">
              <w:rPr>
                <w:rFonts w:asciiTheme="majorHAnsi" w:hAnsiTheme="majorHAnsi" w:cstheme="majorHAnsi"/>
                <w:i/>
                <w:iCs/>
                <w:u w:val="single"/>
                <w:lang w:val="en-GB"/>
              </w:rPr>
              <w:t>Tiflologija</w:t>
            </w:r>
            <w:proofErr w:type="spellEnd"/>
            <w:r w:rsidRPr="00EF29C2">
              <w:rPr>
                <w:rFonts w:asciiTheme="majorHAnsi" w:hAnsiTheme="majorHAnsi" w:cstheme="majorHAnsi"/>
                <w:u w:val="single"/>
                <w:lang w:val="en-GB"/>
              </w:rPr>
              <w:t xml:space="preserve">. Beograd </w:t>
            </w:r>
            <w:proofErr w:type="spellStart"/>
            <w:r w:rsidRPr="00EF29C2">
              <w:rPr>
                <w:rFonts w:asciiTheme="majorHAnsi" w:hAnsiTheme="majorHAnsi" w:cstheme="majorHAnsi"/>
                <w:u w:val="single"/>
                <w:lang w:val="en-GB"/>
              </w:rPr>
              <w:t>Ideaprint</w:t>
            </w:r>
            <w:proofErr w:type="spellEnd"/>
            <w:r w:rsidRPr="00EF29C2">
              <w:rPr>
                <w:rFonts w:asciiTheme="majorHAnsi" w:hAnsiTheme="majorHAnsi" w:cstheme="majorHAnsi"/>
                <w:u w:val="single"/>
                <w:lang w:val="en-GB"/>
              </w:rPr>
              <w:t>.</w:t>
            </w:r>
            <w:r w:rsidRPr="00EF29C2">
              <w:rPr>
                <w:rFonts w:asciiTheme="majorHAnsi" w:hAnsiTheme="majorHAnsi" w:cstheme="majorHAnsi"/>
              </w:rPr>
              <w:t> </w:t>
            </w:r>
          </w:p>
          <w:p w14:paraId="19DCF93C" w14:textId="77777777" w:rsidR="0008376E" w:rsidRPr="00EF29C2" w:rsidRDefault="0008376E" w:rsidP="00EF29C2">
            <w:pPr>
              <w:numPr>
                <w:ilvl w:val="0"/>
                <w:numId w:val="8"/>
              </w:numPr>
              <w:spacing w:after="0" w:line="240" w:lineRule="auto"/>
              <w:rPr>
                <w:rFonts w:asciiTheme="majorHAnsi" w:hAnsiTheme="majorHAnsi" w:cstheme="majorHAnsi"/>
              </w:rPr>
            </w:pPr>
            <w:proofErr w:type="spellStart"/>
            <w:r w:rsidRPr="00EF29C2">
              <w:rPr>
                <w:rFonts w:asciiTheme="majorHAnsi" w:hAnsiTheme="majorHAnsi" w:cstheme="majorHAnsi"/>
                <w:u w:val="single"/>
                <w:lang w:val="it-IT"/>
              </w:rPr>
              <w:t>Globačnik</w:t>
            </w:r>
            <w:proofErr w:type="spellEnd"/>
            <w:r w:rsidRPr="00EF29C2">
              <w:rPr>
                <w:rFonts w:asciiTheme="majorHAnsi" w:hAnsiTheme="majorHAnsi" w:cstheme="majorHAnsi"/>
                <w:u w:val="single"/>
                <w:lang w:val="it-IT"/>
              </w:rPr>
              <w:t xml:space="preserve">, B. (2009). </w:t>
            </w:r>
            <w:proofErr w:type="spellStart"/>
            <w:r w:rsidRPr="00EF29C2">
              <w:rPr>
                <w:rFonts w:asciiTheme="majorHAnsi" w:hAnsiTheme="majorHAnsi" w:cstheme="majorHAnsi"/>
                <w:u w:val="single"/>
                <w:lang w:val="it-IT"/>
              </w:rPr>
              <w:t>Zgodnja</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obravnava</w:t>
            </w:r>
            <w:proofErr w:type="spellEnd"/>
            <w:r w:rsidRPr="00EF29C2">
              <w:rPr>
                <w:rFonts w:asciiTheme="majorHAnsi" w:hAnsiTheme="majorHAnsi" w:cstheme="majorHAnsi"/>
                <w:u w:val="single"/>
                <w:lang w:val="it-IT"/>
              </w:rPr>
              <w:t xml:space="preserve"> in </w:t>
            </w:r>
            <w:proofErr w:type="spellStart"/>
            <w:r w:rsidRPr="00EF29C2">
              <w:rPr>
                <w:rFonts w:asciiTheme="majorHAnsi" w:hAnsiTheme="majorHAnsi" w:cstheme="majorHAnsi"/>
                <w:u w:val="single"/>
                <w:lang w:val="it-IT"/>
              </w:rPr>
              <w:t>posebne</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potrebe</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i/>
                <w:iCs/>
                <w:u w:val="single"/>
                <w:lang w:val="en-GB"/>
              </w:rPr>
              <w:t>Vzgoja</w:t>
            </w:r>
            <w:proofErr w:type="spellEnd"/>
            <w:r w:rsidRPr="00EF29C2">
              <w:rPr>
                <w:rFonts w:asciiTheme="majorHAnsi" w:hAnsiTheme="majorHAnsi" w:cstheme="majorHAnsi"/>
                <w:i/>
                <w:iCs/>
                <w:u w:val="single"/>
                <w:lang w:val="en-GB"/>
              </w:rPr>
              <w:t xml:space="preserve"> in </w:t>
            </w:r>
            <w:proofErr w:type="spellStart"/>
            <w:r w:rsidRPr="00EF29C2">
              <w:rPr>
                <w:rFonts w:asciiTheme="majorHAnsi" w:hAnsiTheme="majorHAnsi" w:cstheme="majorHAnsi"/>
                <w:i/>
                <w:iCs/>
                <w:u w:val="single"/>
                <w:lang w:val="en-GB"/>
              </w:rPr>
              <w:t>izobraževanje</w:t>
            </w:r>
            <w:proofErr w:type="spellEnd"/>
            <w:r w:rsidRPr="00EF29C2">
              <w:rPr>
                <w:rFonts w:asciiTheme="majorHAnsi" w:hAnsiTheme="majorHAnsi" w:cstheme="majorHAnsi"/>
                <w:i/>
                <w:iCs/>
                <w:u w:val="single"/>
                <w:lang w:val="en-GB"/>
              </w:rPr>
              <w:t>, 11</w:t>
            </w:r>
            <w:r w:rsidRPr="00EF29C2">
              <w:rPr>
                <w:rFonts w:asciiTheme="majorHAnsi" w:hAnsiTheme="majorHAnsi" w:cstheme="majorHAnsi"/>
                <w:u w:val="single"/>
                <w:lang w:val="en-GB"/>
              </w:rPr>
              <w:t>(5-6), 32-36.</w:t>
            </w:r>
            <w:r w:rsidRPr="00EF29C2">
              <w:rPr>
                <w:rFonts w:asciiTheme="majorHAnsi" w:hAnsiTheme="majorHAnsi" w:cstheme="majorHAnsi"/>
              </w:rPr>
              <w:t> </w:t>
            </w:r>
          </w:p>
          <w:p w14:paraId="4D5229A5" w14:textId="77777777" w:rsidR="0008376E" w:rsidRPr="00EF29C2" w:rsidRDefault="0008376E" w:rsidP="00EF29C2">
            <w:pPr>
              <w:numPr>
                <w:ilvl w:val="0"/>
                <w:numId w:val="8"/>
              </w:numPr>
              <w:spacing w:after="0" w:line="240" w:lineRule="auto"/>
              <w:rPr>
                <w:rFonts w:asciiTheme="majorHAnsi" w:hAnsiTheme="majorHAnsi" w:cstheme="majorHAnsi"/>
              </w:rPr>
            </w:pPr>
            <w:r w:rsidRPr="00EF29C2">
              <w:rPr>
                <w:rFonts w:asciiTheme="majorHAnsi" w:hAnsiTheme="majorHAnsi" w:cstheme="majorHAnsi"/>
                <w:u w:val="single"/>
                <w:lang w:val="it-IT"/>
              </w:rPr>
              <w:t xml:space="preserve">Kermauner, A. (2004). </w:t>
            </w:r>
            <w:proofErr w:type="spellStart"/>
            <w:r w:rsidRPr="00EF29C2">
              <w:rPr>
                <w:rFonts w:asciiTheme="majorHAnsi" w:hAnsiTheme="majorHAnsi" w:cstheme="majorHAnsi"/>
                <w:i/>
                <w:iCs/>
                <w:u w:val="single"/>
                <w:lang w:val="it-IT"/>
              </w:rPr>
              <w:t>Tipna</w:t>
            </w:r>
            <w:proofErr w:type="spellEnd"/>
            <w:r w:rsidRPr="00EF29C2">
              <w:rPr>
                <w:rFonts w:asciiTheme="majorHAnsi" w:hAnsiTheme="majorHAnsi" w:cstheme="majorHAnsi"/>
                <w:i/>
                <w:iCs/>
                <w:u w:val="single"/>
                <w:lang w:val="it-IT"/>
              </w:rPr>
              <w:t xml:space="preserve"> </w:t>
            </w:r>
            <w:proofErr w:type="spellStart"/>
            <w:r w:rsidRPr="00EF29C2">
              <w:rPr>
                <w:rFonts w:asciiTheme="majorHAnsi" w:hAnsiTheme="majorHAnsi" w:cstheme="majorHAnsi"/>
                <w:i/>
                <w:iCs/>
                <w:u w:val="single"/>
                <w:lang w:val="it-IT"/>
              </w:rPr>
              <w:t>slikanica</w:t>
            </w:r>
            <w:proofErr w:type="spellEnd"/>
            <w:r w:rsidRPr="00EF29C2">
              <w:rPr>
                <w:rFonts w:asciiTheme="majorHAnsi" w:hAnsiTheme="majorHAnsi" w:cstheme="majorHAnsi"/>
                <w:i/>
                <w:iCs/>
                <w:u w:val="single"/>
                <w:lang w:val="it-IT"/>
              </w:rPr>
              <w:t xml:space="preserve"> za </w:t>
            </w:r>
            <w:proofErr w:type="spellStart"/>
            <w:r w:rsidRPr="00EF29C2">
              <w:rPr>
                <w:rFonts w:asciiTheme="majorHAnsi" w:hAnsiTheme="majorHAnsi" w:cstheme="majorHAnsi"/>
                <w:i/>
                <w:iCs/>
                <w:u w:val="single"/>
                <w:lang w:val="it-IT"/>
              </w:rPr>
              <w:t>slepe</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Diplomsko</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delo</w:t>
            </w:r>
            <w:proofErr w:type="spellEnd"/>
            <w:r w:rsidRPr="00EF29C2">
              <w:rPr>
                <w:rFonts w:asciiTheme="majorHAnsi" w:hAnsiTheme="majorHAnsi" w:cstheme="majorHAnsi"/>
                <w:u w:val="single"/>
                <w:lang w:val="it-IT"/>
              </w:rPr>
              <w:t xml:space="preserve">. </w:t>
            </w:r>
            <w:r w:rsidRPr="00EF29C2">
              <w:rPr>
                <w:rFonts w:asciiTheme="majorHAnsi" w:hAnsiTheme="majorHAnsi" w:cstheme="majorHAnsi"/>
                <w:u w:val="single"/>
                <w:lang w:val="en-GB"/>
              </w:rPr>
              <w:t xml:space="preserve">Ljubljana: </w:t>
            </w:r>
            <w:proofErr w:type="spellStart"/>
            <w:r w:rsidRPr="00EF29C2">
              <w:rPr>
                <w:rFonts w:asciiTheme="majorHAnsi" w:hAnsiTheme="majorHAnsi" w:cstheme="majorHAnsi"/>
                <w:u w:val="single"/>
                <w:lang w:val="en-GB"/>
              </w:rPr>
              <w:t>Pedagoška</w:t>
            </w:r>
            <w:proofErr w:type="spellEnd"/>
            <w:r w:rsidRPr="00EF29C2">
              <w:rPr>
                <w:rFonts w:asciiTheme="majorHAnsi" w:hAnsiTheme="majorHAnsi" w:cstheme="majorHAnsi"/>
                <w:u w:val="single"/>
                <w:lang w:val="en-GB"/>
              </w:rPr>
              <w:t xml:space="preserve"> </w:t>
            </w:r>
            <w:proofErr w:type="spellStart"/>
            <w:r w:rsidRPr="00EF29C2">
              <w:rPr>
                <w:rFonts w:asciiTheme="majorHAnsi" w:hAnsiTheme="majorHAnsi" w:cstheme="majorHAnsi"/>
                <w:u w:val="single"/>
                <w:lang w:val="en-GB"/>
              </w:rPr>
              <w:t>fakulteta</w:t>
            </w:r>
            <w:proofErr w:type="spellEnd"/>
            <w:r w:rsidRPr="00EF29C2">
              <w:rPr>
                <w:rFonts w:asciiTheme="majorHAnsi" w:hAnsiTheme="majorHAnsi" w:cstheme="majorHAnsi"/>
                <w:u w:val="single"/>
                <w:lang w:val="en-GB"/>
              </w:rPr>
              <w:t>.</w:t>
            </w:r>
            <w:r w:rsidRPr="00EF29C2">
              <w:rPr>
                <w:rFonts w:asciiTheme="majorHAnsi" w:hAnsiTheme="majorHAnsi" w:cstheme="majorHAnsi"/>
              </w:rPr>
              <w:t> </w:t>
            </w:r>
          </w:p>
          <w:p w14:paraId="64147748" w14:textId="77777777" w:rsidR="0008376E" w:rsidRPr="00EF29C2" w:rsidRDefault="0008376E" w:rsidP="00EF29C2">
            <w:pPr>
              <w:numPr>
                <w:ilvl w:val="0"/>
                <w:numId w:val="8"/>
              </w:numPr>
              <w:spacing w:after="0" w:line="240" w:lineRule="auto"/>
              <w:rPr>
                <w:rFonts w:asciiTheme="majorHAnsi" w:hAnsiTheme="majorHAnsi" w:cstheme="majorHAnsi"/>
              </w:rPr>
            </w:pPr>
            <w:proofErr w:type="spellStart"/>
            <w:r w:rsidRPr="00EF29C2">
              <w:rPr>
                <w:rFonts w:asciiTheme="majorHAnsi" w:hAnsiTheme="majorHAnsi" w:cstheme="majorHAnsi"/>
                <w:u w:val="single"/>
                <w:lang w:val="it-IT"/>
              </w:rPr>
              <w:t>Zovko</w:t>
            </w:r>
            <w:proofErr w:type="spellEnd"/>
            <w:r w:rsidRPr="00EF29C2">
              <w:rPr>
                <w:rFonts w:asciiTheme="majorHAnsi" w:hAnsiTheme="majorHAnsi" w:cstheme="majorHAnsi"/>
                <w:u w:val="single"/>
                <w:lang w:val="it-IT"/>
              </w:rPr>
              <w:t xml:space="preserve">, G. (1994). </w:t>
            </w:r>
            <w:proofErr w:type="spellStart"/>
            <w:r w:rsidRPr="00EF29C2">
              <w:rPr>
                <w:rFonts w:asciiTheme="majorHAnsi" w:hAnsiTheme="majorHAnsi" w:cstheme="majorHAnsi"/>
                <w:i/>
                <w:iCs/>
                <w:u w:val="single"/>
                <w:lang w:val="it-IT"/>
              </w:rPr>
              <w:t>Peripatologija</w:t>
            </w:r>
            <w:proofErr w:type="spellEnd"/>
            <w:r w:rsidRPr="00EF29C2">
              <w:rPr>
                <w:rFonts w:asciiTheme="majorHAnsi" w:hAnsiTheme="majorHAnsi" w:cstheme="majorHAnsi"/>
                <w:u w:val="single"/>
                <w:lang w:val="it-IT"/>
              </w:rPr>
              <w:t xml:space="preserve">. </w:t>
            </w:r>
            <w:proofErr w:type="spellStart"/>
            <w:proofErr w:type="gramStart"/>
            <w:r w:rsidRPr="00EF29C2">
              <w:rPr>
                <w:rFonts w:asciiTheme="majorHAnsi" w:hAnsiTheme="majorHAnsi" w:cstheme="majorHAnsi"/>
                <w:u w:val="single"/>
                <w:lang w:val="it-IT"/>
              </w:rPr>
              <w:t>Zagreb</w:t>
            </w:r>
            <w:proofErr w:type="spell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Školske</w:t>
            </w:r>
            <w:proofErr w:type="spellEnd"/>
            <w:proofErr w:type="gramEnd"/>
            <w:r w:rsidRPr="00EF29C2">
              <w:rPr>
                <w:rFonts w:asciiTheme="majorHAnsi" w:hAnsiTheme="majorHAnsi" w:cstheme="majorHAnsi"/>
                <w:u w:val="single"/>
                <w:lang w:val="it-IT"/>
              </w:rPr>
              <w:t xml:space="preserve"> </w:t>
            </w:r>
            <w:proofErr w:type="spellStart"/>
            <w:r w:rsidRPr="00EF29C2">
              <w:rPr>
                <w:rFonts w:asciiTheme="majorHAnsi" w:hAnsiTheme="majorHAnsi" w:cstheme="majorHAnsi"/>
                <w:u w:val="single"/>
                <w:lang w:val="it-IT"/>
              </w:rPr>
              <w:t>novine</w:t>
            </w:r>
            <w:proofErr w:type="spellEnd"/>
            <w:r w:rsidRPr="00EF29C2">
              <w:rPr>
                <w:rFonts w:asciiTheme="majorHAnsi" w:hAnsiTheme="majorHAnsi" w:cstheme="majorHAnsi"/>
                <w:u w:val="single"/>
                <w:lang w:val="it-IT"/>
              </w:rPr>
              <w:t>.</w:t>
            </w:r>
            <w:r w:rsidRPr="00EF29C2">
              <w:rPr>
                <w:rFonts w:asciiTheme="majorHAnsi" w:hAnsiTheme="majorHAnsi" w:cstheme="majorHAnsi"/>
              </w:rPr>
              <w:t> </w:t>
            </w:r>
          </w:p>
          <w:p w14:paraId="0030E4EB" w14:textId="77777777" w:rsidR="0008376E" w:rsidRPr="00EF29C2" w:rsidRDefault="0008376E" w:rsidP="00EF29C2">
            <w:pPr>
              <w:spacing w:after="0" w:line="240" w:lineRule="auto"/>
              <w:ind w:left="360"/>
              <w:rPr>
                <w:rFonts w:asciiTheme="majorHAnsi" w:hAnsiTheme="majorHAnsi" w:cstheme="majorHAnsi"/>
              </w:rPr>
            </w:pPr>
            <w:r w:rsidRPr="00EF29C2">
              <w:rPr>
                <w:rFonts w:asciiTheme="majorHAnsi" w:hAnsiTheme="majorHAnsi" w:cstheme="majorHAnsi"/>
              </w:rPr>
              <w:t> </w:t>
            </w:r>
          </w:p>
          <w:p w14:paraId="6ECAC41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 xml:space="preserve">Dodatna literatura / </w:t>
            </w:r>
            <w:proofErr w:type="spellStart"/>
            <w:r w:rsidRPr="00EF29C2">
              <w:rPr>
                <w:rFonts w:asciiTheme="majorHAnsi" w:hAnsiTheme="majorHAnsi" w:cstheme="majorHAnsi"/>
                <w:u w:val="single"/>
              </w:rPr>
              <w:t>Additional</w:t>
            </w:r>
            <w:proofErr w:type="spellEnd"/>
            <w:r w:rsidRPr="00EF29C2">
              <w:rPr>
                <w:rFonts w:asciiTheme="majorHAnsi" w:hAnsiTheme="majorHAnsi" w:cstheme="majorHAnsi"/>
                <w:u w:val="single"/>
              </w:rPr>
              <w:t xml:space="preserve"> literature:</w:t>
            </w:r>
            <w:r w:rsidRPr="00EF29C2">
              <w:rPr>
                <w:rFonts w:asciiTheme="majorHAnsi" w:hAnsiTheme="majorHAnsi" w:cstheme="majorHAnsi"/>
              </w:rPr>
              <w:t> </w:t>
            </w:r>
          </w:p>
          <w:p w14:paraId="2AF7853C" w14:textId="77777777" w:rsidR="0008376E" w:rsidRPr="00EF29C2" w:rsidRDefault="0008376E" w:rsidP="00EF29C2">
            <w:pPr>
              <w:numPr>
                <w:ilvl w:val="0"/>
                <w:numId w:val="9"/>
              </w:numPr>
              <w:spacing w:after="0" w:line="240" w:lineRule="auto"/>
              <w:rPr>
                <w:rFonts w:asciiTheme="majorHAnsi" w:hAnsiTheme="majorHAnsi" w:cstheme="majorHAnsi"/>
              </w:rPr>
            </w:pPr>
            <w:r w:rsidRPr="00EF29C2">
              <w:rPr>
                <w:rFonts w:asciiTheme="majorHAnsi" w:hAnsiTheme="majorHAnsi" w:cstheme="majorHAnsi"/>
                <w:u w:val="single"/>
                <w:lang w:val="en-GB"/>
              </w:rPr>
              <w:t xml:space="preserve">Holbrook, M. C. in Koenig, A. J. (2003). </w:t>
            </w:r>
            <w:r w:rsidRPr="00EF29C2">
              <w:rPr>
                <w:rFonts w:asciiTheme="majorHAnsi" w:hAnsiTheme="majorHAnsi" w:cstheme="majorHAnsi"/>
                <w:i/>
                <w:iCs/>
                <w:u w:val="single"/>
                <w:lang w:val="en-GB"/>
              </w:rPr>
              <w:t>Foundations of education, I. del: History and theory of teaching children and youth with visual impairments</w:t>
            </w:r>
            <w:r w:rsidRPr="00EF29C2">
              <w:rPr>
                <w:rFonts w:asciiTheme="majorHAnsi" w:hAnsiTheme="majorHAnsi" w:cstheme="majorHAnsi"/>
                <w:u w:val="single"/>
                <w:lang w:val="en-GB"/>
              </w:rPr>
              <w:t>. New York: AFB Press.</w:t>
            </w:r>
            <w:r w:rsidRPr="00EF29C2">
              <w:rPr>
                <w:rFonts w:asciiTheme="majorHAnsi" w:hAnsiTheme="majorHAnsi" w:cstheme="majorHAnsi"/>
              </w:rPr>
              <w:t> </w:t>
            </w:r>
          </w:p>
          <w:p w14:paraId="74BF2590" w14:textId="77777777" w:rsidR="0008376E" w:rsidRPr="00EF29C2" w:rsidRDefault="0008376E" w:rsidP="00EF29C2">
            <w:pPr>
              <w:numPr>
                <w:ilvl w:val="0"/>
                <w:numId w:val="9"/>
              </w:numPr>
              <w:spacing w:after="0" w:line="240" w:lineRule="auto"/>
              <w:rPr>
                <w:rFonts w:asciiTheme="majorHAnsi" w:hAnsiTheme="majorHAnsi" w:cstheme="majorHAnsi"/>
              </w:rPr>
            </w:pPr>
            <w:r w:rsidRPr="00EF29C2">
              <w:rPr>
                <w:rFonts w:asciiTheme="majorHAnsi" w:hAnsiTheme="majorHAnsi" w:cstheme="majorHAnsi"/>
                <w:u w:val="single"/>
                <w:lang w:val="en-GB"/>
              </w:rPr>
              <w:t>Kobal Grum, D. in Kobal, B. (</w:t>
            </w:r>
            <w:proofErr w:type="spellStart"/>
            <w:r w:rsidRPr="00EF29C2">
              <w:rPr>
                <w:rFonts w:asciiTheme="majorHAnsi" w:hAnsiTheme="majorHAnsi" w:cstheme="majorHAnsi"/>
                <w:u w:val="single"/>
                <w:lang w:val="en-GB"/>
              </w:rPr>
              <w:t>ur</w:t>
            </w:r>
            <w:proofErr w:type="spellEnd"/>
            <w:r w:rsidRPr="00EF29C2">
              <w:rPr>
                <w:rFonts w:asciiTheme="majorHAnsi" w:hAnsiTheme="majorHAnsi" w:cstheme="majorHAnsi"/>
                <w:u w:val="single"/>
                <w:lang w:val="en-GB"/>
              </w:rPr>
              <w:t xml:space="preserve">). (2006). </w:t>
            </w:r>
            <w:proofErr w:type="spellStart"/>
            <w:r w:rsidRPr="00EF29C2">
              <w:rPr>
                <w:rFonts w:asciiTheme="majorHAnsi" w:hAnsiTheme="majorHAnsi" w:cstheme="majorHAnsi"/>
                <w:i/>
                <w:iCs/>
                <w:u w:val="single"/>
                <w:lang w:val="en-GB"/>
              </w:rPr>
              <w:t>Zagotavljanje</w:t>
            </w:r>
            <w:proofErr w:type="spellEnd"/>
            <w:r w:rsidRPr="00EF29C2">
              <w:rPr>
                <w:rFonts w:asciiTheme="majorHAnsi" w:hAnsiTheme="majorHAnsi" w:cstheme="majorHAnsi"/>
                <w:i/>
                <w:iCs/>
                <w:u w:val="single"/>
                <w:lang w:val="en-GB"/>
              </w:rPr>
              <w:t xml:space="preserve"> </w:t>
            </w:r>
            <w:proofErr w:type="spellStart"/>
            <w:r w:rsidRPr="00EF29C2">
              <w:rPr>
                <w:rFonts w:asciiTheme="majorHAnsi" w:hAnsiTheme="majorHAnsi" w:cstheme="majorHAnsi"/>
                <w:i/>
                <w:iCs/>
                <w:u w:val="single"/>
                <w:lang w:val="en-GB"/>
              </w:rPr>
              <w:t>enakih</w:t>
            </w:r>
            <w:proofErr w:type="spellEnd"/>
            <w:r w:rsidRPr="00EF29C2">
              <w:rPr>
                <w:rFonts w:asciiTheme="majorHAnsi" w:hAnsiTheme="majorHAnsi" w:cstheme="majorHAnsi"/>
                <w:i/>
                <w:iCs/>
                <w:u w:val="single"/>
                <w:lang w:val="en-GB"/>
              </w:rPr>
              <w:t xml:space="preserve"> </w:t>
            </w:r>
            <w:proofErr w:type="spellStart"/>
            <w:r w:rsidRPr="00EF29C2">
              <w:rPr>
                <w:rFonts w:asciiTheme="majorHAnsi" w:hAnsiTheme="majorHAnsi" w:cstheme="majorHAnsi"/>
                <w:i/>
                <w:iCs/>
                <w:u w:val="single"/>
                <w:lang w:val="en-GB"/>
              </w:rPr>
              <w:t>možnosti</w:t>
            </w:r>
            <w:proofErr w:type="spellEnd"/>
            <w:r w:rsidRPr="00EF29C2">
              <w:rPr>
                <w:rFonts w:asciiTheme="majorHAnsi" w:hAnsiTheme="majorHAnsi" w:cstheme="majorHAnsi"/>
                <w:i/>
                <w:iCs/>
                <w:u w:val="single"/>
                <w:lang w:val="en-GB"/>
              </w:rPr>
              <w:t xml:space="preserve"> za </w:t>
            </w:r>
            <w:proofErr w:type="spellStart"/>
            <w:r w:rsidRPr="00EF29C2">
              <w:rPr>
                <w:rFonts w:asciiTheme="majorHAnsi" w:hAnsiTheme="majorHAnsi" w:cstheme="majorHAnsi"/>
                <w:i/>
                <w:iCs/>
                <w:u w:val="single"/>
                <w:lang w:val="en-GB"/>
              </w:rPr>
              <w:t>vzgojo</w:t>
            </w:r>
            <w:proofErr w:type="spellEnd"/>
            <w:r w:rsidRPr="00EF29C2">
              <w:rPr>
                <w:rFonts w:asciiTheme="majorHAnsi" w:hAnsiTheme="majorHAnsi" w:cstheme="majorHAnsi"/>
                <w:i/>
                <w:iCs/>
                <w:u w:val="single"/>
                <w:lang w:val="en-GB"/>
              </w:rPr>
              <w:t xml:space="preserve"> in </w:t>
            </w:r>
            <w:proofErr w:type="spellStart"/>
            <w:r w:rsidRPr="00EF29C2">
              <w:rPr>
                <w:rFonts w:asciiTheme="majorHAnsi" w:hAnsiTheme="majorHAnsi" w:cstheme="majorHAnsi"/>
                <w:i/>
                <w:iCs/>
                <w:u w:val="single"/>
                <w:lang w:val="en-GB"/>
              </w:rPr>
              <w:t>izobraževanje</w:t>
            </w:r>
            <w:proofErr w:type="spellEnd"/>
            <w:r w:rsidRPr="00EF29C2">
              <w:rPr>
                <w:rFonts w:asciiTheme="majorHAnsi" w:hAnsiTheme="majorHAnsi" w:cstheme="majorHAnsi"/>
                <w:i/>
                <w:iCs/>
                <w:u w:val="single"/>
                <w:lang w:val="en-GB"/>
              </w:rPr>
              <w:t xml:space="preserve"> </w:t>
            </w:r>
            <w:proofErr w:type="spellStart"/>
            <w:r w:rsidRPr="00EF29C2">
              <w:rPr>
                <w:rFonts w:asciiTheme="majorHAnsi" w:hAnsiTheme="majorHAnsi" w:cstheme="majorHAnsi"/>
                <w:i/>
                <w:iCs/>
                <w:u w:val="single"/>
                <w:lang w:val="en-GB"/>
              </w:rPr>
              <w:t>slepih</w:t>
            </w:r>
            <w:proofErr w:type="spellEnd"/>
            <w:r w:rsidRPr="00EF29C2">
              <w:rPr>
                <w:rFonts w:asciiTheme="majorHAnsi" w:hAnsiTheme="majorHAnsi" w:cstheme="majorHAnsi"/>
                <w:i/>
                <w:iCs/>
                <w:u w:val="single"/>
                <w:lang w:val="en-GB"/>
              </w:rPr>
              <w:t xml:space="preserve"> in </w:t>
            </w:r>
            <w:proofErr w:type="spellStart"/>
            <w:r w:rsidRPr="00EF29C2">
              <w:rPr>
                <w:rFonts w:asciiTheme="majorHAnsi" w:hAnsiTheme="majorHAnsi" w:cstheme="majorHAnsi"/>
                <w:i/>
                <w:iCs/>
                <w:u w:val="single"/>
                <w:lang w:val="en-GB"/>
              </w:rPr>
              <w:t>slabovidnih</w:t>
            </w:r>
            <w:proofErr w:type="spellEnd"/>
            <w:r w:rsidRPr="00EF29C2">
              <w:rPr>
                <w:rFonts w:asciiTheme="majorHAnsi" w:hAnsiTheme="majorHAnsi" w:cstheme="majorHAnsi"/>
                <w:i/>
                <w:iCs/>
                <w:u w:val="single"/>
                <w:lang w:val="en-GB"/>
              </w:rPr>
              <w:t xml:space="preserve"> </w:t>
            </w:r>
            <w:proofErr w:type="spellStart"/>
            <w:r w:rsidRPr="00EF29C2">
              <w:rPr>
                <w:rFonts w:asciiTheme="majorHAnsi" w:hAnsiTheme="majorHAnsi" w:cstheme="majorHAnsi"/>
                <w:i/>
                <w:iCs/>
                <w:u w:val="single"/>
                <w:lang w:val="en-GB"/>
              </w:rPr>
              <w:t>otrok</w:t>
            </w:r>
            <w:proofErr w:type="spellEnd"/>
            <w:r w:rsidRPr="00EF29C2">
              <w:rPr>
                <w:rFonts w:asciiTheme="majorHAnsi" w:hAnsiTheme="majorHAnsi" w:cstheme="majorHAnsi"/>
                <w:i/>
                <w:iCs/>
                <w:u w:val="single"/>
                <w:lang w:val="en-GB"/>
              </w:rPr>
              <w:t xml:space="preserve"> v </w:t>
            </w:r>
            <w:proofErr w:type="spellStart"/>
            <w:r w:rsidRPr="00EF29C2">
              <w:rPr>
                <w:rFonts w:asciiTheme="majorHAnsi" w:hAnsiTheme="majorHAnsi" w:cstheme="majorHAnsi"/>
                <w:i/>
                <w:iCs/>
                <w:u w:val="single"/>
                <w:lang w:val="en-GB"/>
              </w:rPr>
              <w:t>Sloveniji</w:t>
            </w:r>
            <w:proofErr w:type="spellEnd"/>
            <w:r w:rsidRPr="00EF29C2">
              <w:rPr>
                <w:rFonts w:asciiTheme="majorHAnsi" w:hAnsiTheme="majorHAnsi" w:cstheme="majorHAnsi"/>
                <w:i/>
                <w:iCs/>
                <w:u w:val="single"/>
                <w:lang w:val="en-GB"/>
              </w:rPr>
              <w:t>.</w:t>
            </w:r>
            <w:r w:rsidRPr="00EF29C2">
              <w:rPr>
                <w:rFonts w:asciiTheme="majorHAnsi" w:hAnsiTheme="majorHAnsi" w:cstheme="majorHAnsi"/>
                <w:u w:val="single"/>
                <w:lang w:val="en-GB"/>
              </w:rPr>
              <w:t xml:space="preserve"> Ljubljana: DEMS.</w:t>
            </w:r>
            <w:r w:rsidRPr="00EF29C2">
              <w:rPr>
                <w:rFonts w:asciiTheme="majorHAnsi" w:hAnsiTheme="majorHAnsi" w:cstheme="majorHAnsi"/>
              </w:rPr>
              <w:t> </w:t>
            </w:r>
          </w:p>
          <w:p w14:paraId="6410EC30" w14:textId="77777777" w:rsidR="0008376E" w:rsidRPr="00EF29C2" w:rsidRDefault="0008376E" w:rsidP="00EF29C2">
            <w:pPr>
              <w:numPr>
                <w:ilvl w:val="0"/>
                <w:numId w:val="9"/>
              </w:numPr>
              <w:spacing w:after="0" w:line="240" w:lineRule="auto"/>
              <w:rPr>
                <w:rFonts w:asciiTheme="majorHAnsi" w:hAnsiTheme="majorHAnsi" w:cstheme="majorHAnsi"/>
              </w:rPr>
            </w:pPr>
            <w:proofErr w:type="spellStart"/>
            <w:r w:rsidRPr="00EF29C2">
              <w:rPr>
                <w:rFonts w:asciiTheme="majorHAnsi" w:hAnsiTheme="majorHAnsi" w:cstheme="majorHAnsi"/>
                <w:u w:val="single"/>
                <w:lang w:val="en-GB"/>
              </w:rPr>
              <w:lastRenderedPageBreak/>
              <w:t>Žolgar</w:t>
            </w:r>
            <w:proofErr w:type="spellEnd"/>
            <w:r w:rsidRPr="00EF29C2">
              <w:rPr>
                <w:rFonts w:asciiTheme="majorHAnsi" w:hAnsiTheme="majorHAnsi" w:cstheme="majorHAnsi"/>
                <w:u w:val="single"/>
                <w:lang w:val="en-GB"/>
              </w:rPr>
              <w:t xml:space="preserve"> </w:t>
            </w:r>
            <w:proofErr w:type="spellStart"/>
            <w:r w:rsidRPr="00EF29C2">
              <w:rPr>
                <w:rFonts w:asciiTheme="majorHAnsi" w:hAnsiTheme="majorHAnsi" w:cstheme="majorHAnsi"/>
                <w:u w:val="single"/>
                <w:lang w:val="en-GB"/>
              </w:rPr>
              <w:t>Jerković</w:t>
            </w:r>
            <w:proofErr w:type="spellEnd"/>
            <w:r w:rsidRPr="00EF29C2">
              <w:rPr>
                <w:rFonts w:asciiTheme="majorHAnsi" w:hAnsiTheme="majorHAnsi" w:cstheme="majorHAnsi"/>
                <w:u w:val="single"/>
                <w:lang w:val="en-GB"/>
              </w:rPr>
              <w:t xml:space="preserve">, I., Kermauner, A. (2006). </w:t>
            </w:r>
            <w:proofErr w:type="spellStart"/>
            <w:r w:rsidRPr="00EF29C2">
              <w:rPr>
                <w:rFonts w:asciiTheme="majorHAnsi" w:hAnsiTheme="majorHAnsi" w:cstheme="majorHAnsi"/>
                <w:u w:val="single"/>
                <w:lang w:val="en-GB"/>
              </w:rPr>
              <w:t>Poznavanje</w:t>
            </w:r>
            <w:proofErr w:type="spellEnd"/>
            <w:r w:rsidRPr="00EF29C2">
              <w:rPr>
                <w:rFonts w:asciiTheme="majorHAnsi" w:hAnsiTheme="majorHAnsi" w:cstheme="majorHAnsi"/>
                <w:u w:val="single"/>
                <w:lang w:val="en-GB"/>
              </w:rPr>
              <w:t xml:space="preserve"> </w:t>
            </w:r>
            <w:proofErr w:type="spellStart"/>
            <w:r w:rsidRPr="00EF29C2">
              <w:rPr>
                <w:rFonts w:asciiTheme="majorHAnsi" w:hAnsiTheme="majorHAnsi" w:cstheme="majorHAnsi"/>
                <w:u w:val="single"/>
                <w:lang w:val="en-GB"/>
              </w:rPr>
              <w:t>slepih</w:t>
            </w:r>
            <w:proofErr w:type="spellEnd"/>
            <w:r w:rsidRPr="00EF29C2">
              <w:rPr>
                <w:rFonts w:asciiTheme="majorHAnsi" w:hAnsiTheme="majorHAnsi" w:cstheme="majorHAnsi"/>
                <w:u w:val="single"/>
                <w:lang w:val="en-GB"/>
              </w:rPr>
              <w:t xml:space="preserve"> in </w:t>
            </w:r>
            <w:proofErr w:type="spellStart"/>
            <w:r w:rsidRPr="00EF29C2">
              <w:rPr>
                <w:rFonts w:asciiTheme="majorHAnsi" w:hAnsiTheme="majorHAnsi" w:cstheme="majorHAnsi"/>
                <w:u w:val="single"/>
                <w:lang w:val="en-GB"/>
              </w:rPr>
              <w:t>slabovidnih</w:t>
            </w:r>
            <w:proofErr w:type="spellEnd"/>
            <w:r w:rsidRPr="00EF29C2">
              <w:rPr>
                <w:rFonts w:asciiTheme="majorHAnsi" w:hAnsiTheme="majorHAnsi" w:cstheme="majorHAnsi"/>
                <w:u w:val="single"/>
                <w:lang w:val="en-GB"/>
              </w:rPr>
              <w:t xml:space="preserve"> </w:t>
            </w:r>
            <w:proofErr w:type="spellStart"/>
            <w:r w:rsidRPr="00EF29C2">
              <w:rPr>
                <w:rFonts w:asciiTheme="majorHAnsi" w:hAnsiTheme="majorHAnsi" w:cstheme="majorHAnsi"/>
                <w:u w:val="single"/>
                <w:lang w:val="en-GB"/>
              </w:rPr>
              <w:t>učencev</w:t>
            </w:r>
            <w:proofErr w:type="spellEnd"/>
            <w:r w:rsidRPr="00EF29C2">
              <w:rPr>
                <w:rFonts w:asciiTheme="majorHAnsi" w:hAnsiTheme="majorHAnsi" w:cstheme="majorHAnsi"/>
                <w:u w:val="single"/>
                <w:lang w:val="en-GB"/>
              </w:rPr>
              <w:t xml:space="preserve"> – pot do </w:t>
            </w:r>
            <w:proofErr w:type="spellStart"/>
            <w:r w:rsidRPr="00EF29C2">
              <w:rPr>
                <w:rFonts w:asciiTheme="majorHAnsi" w:hAnsiTheme="majorHAnsi" w:cstheme="majorHAnsi"/>
                <w:u w:val="single"/>
                <w:lang w:val="en-GB"/>
              </w:rPr>
              <w:t>ustrezne</w:t>
            </w:r>
            <w:proofErr w:type="spellEnd"/>
            <w:r w:rsidRPr="00EF29C2">
              <w:rPr>
                <w:rFonts w:asciiTheme="majorHAnsi" w:hAnsiTheme="majorHAnsi" w:cstheme="majorHAnsi"/>
                <w:u w:val="single"/>
                <w:lang w:val="en-GB"/>
              </w:rPr>
              <w:t xml:space="preserve"> </w:t>
            </w:r>
            <w:proofErr w:type="spellStart"/>
            <w:r w:rsidRPr="00EF29C2">
              <w:rPr>
                <w:rFonts w:asciiTheme="majorHAnsi" w:hAnsiTheme="majorHAnsi" w:cstheme="majorHAnsi"/>
                <w:u w:val="single"/>
                <w:lang w:val="en-GB"/>
              </w:rPr>
              <w:t>obravnave</w:t>
            </w:r>
            <w:proofErr w:type="spellEnd"/>
            <w:r w:rsidRPr="00EF29C2">
              <w:rPr>
                <w:rFonts w:asciiTheme="majorHAnsi" w:hAnsiTheme="majorHAnsi" w:cstheme="majorHAnsi"/>
                <w:u w:val="single"/>
                <w:lang w:val="en-GB"/>
              </w:rPr>
              <w:t xml:space="preserve">. </w:t>
            </w:r>
            <w:proofErr w:type="spellStart"/>
            <w:r w:rsidRPr="00EF29C2">
              <w:rPr>
                <w:rFonts w:asciiTheme="majorHAnsi" w:hAnsiTheme="majorHAnsi" w:cstheme="majorHAnsi"/>
                <w:i/>
                <w:iCs/>
                <w:u w:val="single"/>
                <w:lang w:val="en-GB"/>
              </w:rPr>
              <w:t>Sodobna</w:t>
            </w:r>
            <w:proofErr w:type="spellEnd"/>
            <w:r w:rsidRPr="00EF29C2">
              <w:rPr>
                <w:rFonts w:asciiTheme="majorHAnsi" w:hAnsiTheme="majorHAnsi" w:cstheme="majorHAnsi"/>
                <w:i/>
                <w:iCs/>
                <w:u w:val="single"/>
                <w:lang w:val="en-GB"/>
              </w:rPr>
              <w:t xml:space="preserve"> </w:t>
            </w:r>
            <w:proofErr w:type="spellStart"/>
            <w:r w:rsidRPr="00EF29C2">
              <w:rPr>
                <w:rFonts w:asciiTheme="majorHAnsi" w:hAnsiTheme="majorHAnsi" w:cstheme="majorHAnsi"/>
                <w:i/>
                <w:iCs/>
                <w:u w:val="single"/>
                <w:lang w:val="en-GB"/>
              </w:rPr>
              <w:t>pedagogika</w:t>
            </w:r>
            <w:proofErr w:type="spellEnd"/>
            <w:r w:rsidRPr="00EF29C2">
              <w:rPr>
                <w:rFonts w:asciiTheme="majorHAnsi" w:hAnsiTheme="majorHAnsi" w:cstheme="majorHAnsi"/>
                <w:u w:val="single"/>
                <w:lang w:val="en-GB"/>
              </w:rPr>
              <w:t>,</w:t>
            </w:r>
            <w:r w:rsidRPr="00EF29C2">
              <w:rPr>
                <w:rFonts w:asciiTheme="majorHAnsi" w:hAnsiTheme="majorHAnsi" w:cstheme="majorHAnsi"/>
                <w:i/>
                <w:iCs/>
                <w:u w:val="single"/>
                <w:lang w:val="en-GB"/>
              </w:rPr>
              <w:t xml:space="preserve"> 57</w:t>
            </w:r>
            <w:r w:rsidRPr="00EF29C2">
              <w:rPr>
                <w:rFonts w:asciiTheme="majorHAnsi" w:hAnsiTheme="majorHAnsi" w:cstheme="majorHAnsi"/>
                <w:u w:val="single"/>
                <w:lang w:val="en-GB"/>
              </w:rPr>
              <w:t>, 376</w:t>
            </w:r>
            <w:r w:rsidRPr="00EF29C2">
              <w:rPr>
                <w:rFonts w:asciiTheme="majorHAnsi" w:hAnsiTheme="majorHAnsi" w:cstheme="majorHAnsi"/>
                <w:u w:val="single"/>
                <w:lang w:val="it-IT"/>
              </w:rPr>
              <w:t>—</w:t>
            </w:r>
            <w:r w:rsidRPr="00EF29C2">
              <w:rPr>
                <w:rFonts w:asciiTheme="majorHAnsi" w:hAnsiTheme="majorHAnsi" w:cstheme="majorHAnsi"/>
                <w:u w:val="single"/>
                <w:lang w:val="en-GB"/>
              </w:rPr>
              <w:t>393.</w:t>
            </w:r>
            <w:r w:rsidRPr="00EF29C2">
              <w:rPr>
                <w:rFonts w:asciiTheme="majorHAnsi" w:hAnsiTheme="majorHAnsi" w:cstheme="majorHAnsi"/>
              </w:rPr>
              <w:t> </w:t>
            </w:r>
          </w:p>
        </w:tc>
      </w:tr>
      <w:tr w:rsidR="0008376E" w:rsidRPr="00EF29C2" w14:paraId="166BCD62" w14:textId="77777777" w:rsidTr="00566BBF">
        <w:trPr>
          <w:trHeight w:val="60"/>
        </w:trPr>
        <w:tc>
          <w:tcPr>
            <w:tcW w:w="5044" w:type="dxa"/>
            <w:gridSpan w:val="7"/>
            <w:tcBorders>
              <w:top w:val="nil"/>
              <w:left w:val="nil"/>
              <w:bottom w:val="single" w:sz="6" w:space="0" w:color="auto"/>
              <w:right w:val="nil"/>
            </w:tcBorders>
            <w:shd w:val="clear" w:color="auto" w:fill="auto"/>
            <w:hideMark/>
          </w:tcPr>
          <w:p w14:paraId="10CB665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lastRenderedPageBreak/>
              <w:t> </w:t>
            </w:r>
          </w:p>
          <w:p w14:paraId="6621FC8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Cilji in kompetence:</w:t>
            </w:r>
            <w:r w:rsidRPr="00EF29C2">
              <w:rPr>
                <w:rFonts w:asciiTheme="majorHAnsi" w:hAnsiTheme="majorHAnsi" w:cstheme="majorHAnsi"/>
              </w:rPr>
              <w:t> </w:t>
            </w:r>
          </w:p>
        </w:tc>
        <w:tc>
          <w:tcPr>
            <w:tcW w:w="65" w:type="dxa"/>
            <w:tcBorders>
              <w:top w:val="nil"/>
              <w:left w:val="nil"/>
              <w:bottom w:val="nil"/>
              <w:right w:val="nil"/>
            </w:tcBorders>
            <w:shd w:val="clear" w:color="auto" w:fill="auto"/>
            <w:hideMark/>
          </w:tcPr>
          <w:p w14:paraId="40E1E0F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247" w:type="dxa"/>
            <w:tcBorders>
              <w:top w:val="nil"/>
              <w:left w:val="nil"/>
              <w:bottom w:val="single" w:sz="6" w:space="0" w:color="auto"/>
              <w:right w:val="nil"/>
            </w:tcBorders>
            <w:shd w:val="clear" w:color="auto" w:fill="auto"/>
            <w:hideMark/>
          </w:tcPr>
          <w:p w14:paraId="347F813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1A8C60D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lang w:val="en-GB"/>
              </w:rPr>
              <w:t>Objectives and competences</w:t>
            </w:r>
            <w:r w:rsidRPr="00EF29C2">
              <w:rPr>
                <w:rFonts w:asciiTheme="majorHAnsi" w:hAnsiTheme="majorHAnsi" w:cstheme="majorHAnsi"/>
                <w:b/>
                <w:bCs/>
              </w:rPr>
              <w:t>:</w:t>
            </w:r>
            <w:r w:rsidRPr="00EF29C2">
              <w:rPr>
                <w:rFonts w:asciiTheme="majorHAnsi" w:hAnsiTheme="majorHAnsi" w:cstheme="majorHAnsi"/>
              </w:rPr>
              <w:t> </w:t>
            </w:r>
          </w:p>
        </w:tc>
      </w:tr>
      <w:tr w:rsidR="0008376E" w:rsidRPr="00EF29C2" w14:paraId="64580741" w14:textId="77777777" w:rsidTr="00566BBF">
        <w:trPr>
          <w:trHeight w:val="120"/>
        </w:trPr>
        <w:tc>
          <w:tcPr>
            <w:tcW w:w="5044" w:type="dxa"/>
            <w:gridSpan w:val="7"/>
            <w:tcBorders>
              <w:top w:val="single" w:sz="6" w:space="0" w:color="auto"/>
              <w:left w:val="single" w:sz="6" w:space="0" w:color="auto"/>
              <w:bottom w:val="single" w:sz="6" w:space="0" w:color="auto"/>
              <w:right w:val="single" w:sz="6" w:space="0" w:color="auto"/>
            </w:tcBorders>
            <w:shd w:val="clear" w:color="auto" w:fill="auto"/>
            <w:hideMark/>
          </w:tcPr>
          <w:p w14:paraId="40B2E1B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Cilji:</w:t>
            </w:r>
            <w:r w:rsidRPr="00EF29C2">
              <w:rPr>
                <w:rFonts w:asciiTheme="majorHAnsi" w:hAnsiTheme="majorHAnsi" w:cstheme="majorHAnsi"/>
              </w:rPr>
              <w:t> </w:t>
            </w:r>
          </w:p>
          <w:p w14:paraId="2989533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Študent/</w:t>
            </w:r>
            <w:proofErr w:type="spellStart"/>
            <w:r w:rsidRPr="00EF29C2">
              <w:rPr>
                <w:rFonts w:asciiTheme="majorHAnsi" w:hAnsiTheme="majorHAnsi" w:cstheme="majorHAnsi"/>
              </w:rPr>
              <w:t>ka</w:t>
            </w:r>
            <w:proofErr w:type="spellEnd"/>
            <w:r w:rsidRPr="00EF29C2">
              <w:rPr>
                <w:rFonts w:asciiTheme="majorHAnsi" w:hAnsiTheme="majorHAnsi" w:cstheme="majorHAnsi"/>
              </w:rPr>
              <w:t>: </w:t>
            </w:r>
          </w:p>
          <w:p w14:paraId="144B2261" w14:textId="77777777" w:rsidR="0008376E" w:rsidRPr="00EF29C2" w:rsidRDefault="0008376E" w:rsidP="00EF29C2">
            <w:pPr>
              <w:numPr>
                <w:ilvl w:val="0"/>
                <w:numId w:val="10"/>
              </w:numPr>
              <w:spacing w:after="0" w:line="240" w:lineRule="auto"/>
              <w:rPr>
                <w:rFonts w:asciiTheme="majorHAnsi" w:hAnsiTheme="majorHAnsi" w:cstheme="majorHAnsi"/>
              </w:rPr>
            </w:pPr>
            <w:r w:rsidRPr="00EF29C2">
              <w:rPr>
                <w:rFonts w:asciiTheme="majorHAnsi" w:hAnsiTheme="majorHAnsi" w:cstheme="majorHAnsi"/>
              </w:rPr>
              <w:t>spozna pojav slepote in slabovidnosti ter specifičnosti pri njihovem razvoju, </w:t>
            </w:r>
          </w:p>
          <w:p w14:paraId="2172A733" w14:textId="77777777" w:rsidR="0008376E" w:rsidRPr="00EF29C2" w:rsidRDefault="0008376E" w:rsidP="00EF29C2">
            <w:pPr>
              <w:numPr>
                <w:ilvl w:val="0"/>
                <w:numId w:val="10"/>
              </w:numPr>
              <w:spacing w:after="0" w:line="240" w:lineRule="auto"/>
              <w:rPr>
                <w:rFonts w:asciiTheme="majorHAnsi" w:hAnsiTheme="majorHAnsi" w:cstheme="majorHAnsi"/>
              </w:rPr>
            </w:pPr>
            <w:r w:rsidRPr="00EF29C2">
              <w:rPr>
                <w:rFonts w:asciiTheme="majorHAnsi" w:hAnsiTheme="majorHAnsi" w:cstheme="majorHAnsi"/>
              </w:rPr>
              <w:t>spozna metode vzgoje in izobraževanja ter rehabilitacije slepih in slabovidnih.  </w:t>
            </w:r>
          </w:p>
          <w:p w14:paraId="46851FB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7C1DFD80"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Izobraziti široko usposobljenega strokovnjaka, ki bo znal prepoznati posameznika v vsej svoji drugačnosti v razvoju in pri učenju in bo obvladal različne pristope, metode, tehnike in strategije za neposredno delo in za vključevanje slepih in slabovidnih v normalno življenje. </w:t>
            </w:r>
          </w:p>
          <w:p w14:paraId="259311C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161E104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Splošne kompetence:</w:t>
            </w:r>
            <w:r w:rsidRPr="00EF29C2">
              <w:rPr>
                <w:rFonts w:asciiTheme="majorHAnsi" w:hAnsiTheme="majorHAnsi" w:cstheme="majorHAnsi"/>
              </w:rPr>
              <w:t> </w:t>
            </w:r>
          </w:p>
          <w:p w14:paraId="1A635FD8" w14:textId="77777777" w:rsidR="0008376E" w:rsidRPr="00EF29C2" w:rsidRDefault="0008376E" w:rsidP="00EF29C2">
            <w:pPr>
              <w:numPr>
                <w:ilvl w:val="0"/>
                <w:numId w:val="11"/>
              </w:numPr>
              <w:spacing w:after="0" w:line="240" w:lineRule="auto"/>
              <w:rPr>
                <w:rFonts w:asciiTheme="majorHAnsi" w:hAnsiTheme="majorHAnsi" w:cstheme="majorHAnsi"/>
              </w:rPr>
            </w:pPr>
            <w:r w:rsidRPr="00EF29C2">
              <w:rPr>
                <w:rFonts w:asciiTheme="majorHAnsi" w:hAnsiTheme="majorHAnsi" w:cstheme="majorHAnsi"/>
              </w:rPr>
              <w:t>obvladovanje temeljnih načel in postopkov načrtovanja, izvajanja in vrednotenja učnega procesa,  </w:t>
            </w:r>
          </w:p>
          <w:p w14:paraId="71609218" w14:textId="77777777" w:rsidR="0008376E" w:rsidRPr="00EF29C2" w:rsidRDefault="0008376E" w:rsidP="00EF29C2">
            <w:pPr>
              <w:numPr>
                <w:ilvl w:val="0"/>
                <w:numId w:val="11"/>
              </w:numPr>
              <w:spacing w:after="0" w:line="240" w:lineRule="auto"/>
              <w:rPr>
                <w:rFonts w:asciiTheme="majorHAnsi" w:hAnsiTheme="majorHAnsi" w:cstheme="majorHAnsi"/>
              </w:rPr>
            </w:pPr>
            <w:r w:rsidRPr="00EF29C2">
              <w:rPr>
                <w:rFonts w:asciiTheme="majorHAnsi" w:hAnsiTheme="majorHAnsi" w:cstheme="majorHAnsi"/>
              </w:rPr>
              <w:t>upoštevanje razvojnih značilnosti ter individualnih razlik učencev pri spodbujanju uspešnega učenja,  </w:t>
            </w:r>
          </w:p>
          <w:p w14:paraId="20D19E81" w14:textId="77777777" w:rsidR="0008376E" w:rsidRPr="00EF29C2" w:rsidRDefault="0008376E" w:rsidP="00EF29C2">
            <w:pPr>
              <w:numPr>
                <w:ilvl w:val="0"/>
                <w:numId w:val="11"/>
              </w:numPr>
              <w:spacing w:after="0" w:line="240" w:lineRule="auto"/>
              <w:rPr>
                <w:rFonts w:asciiTheme="majorHAnsi" w:hAnsiTheme="majorHAnsi" w:cstheme="majorHAnsi"/>
              </w:rPr>
            </w:pPr>
            <w:r w:rsidRPr="00EF29C2">
              <w:rPr>
                <w:rFonts w:asciiTheme="majorHAnsi" w:hAnsiTheme="majorHAnsi" w:cstheme="majorHAnsi"/>
              </w:rPr>
              <w:t>učinkovito izvajanje individualizacije in diferenciacije vzgojno-izobraževalnega dela,  </w:t>
            </w:r>
          </w:p>
          <w:p w14:paraId="24BA710A" w14:textId="77777777" w:rsidR="0008376E" w:rsidRPr="00EF29C2" w:rsidRDefault="0008376E" w:rsidP="00EF29C2">
            <w:pPr>
              <w:numPr>
                <w:ilvl w:val="0"/>
                <w:numId w:val="11"/>
              </w:numPr>
              <w:spacing w:after="0" w:line="240" w:lineRule="auto"/>
              <w:rPr>
                <w:rFonts w:asciiTheme="majorHAnsi" w:hAnsiTheme="majorHAnsi" w:cstheme="majorHAnsi"/>
              </w:rPr>
            </w:pPr>
            <w:r w:rsidRPr="00EF29C2">
              <w:rPr>
                <w:rFonts w:asciiTheme="majorHAnsi" w:hAnsiTheme="majorHAnsi" w:cstheme="majorHAnsi"/>
              </w:rPr>
              <w:t>vzpostavljanje optimalnega učnega okolja z uporabo različnih učnih metod in strategij, </w:t>
            </w:r>
          </w:p>
          <w:p w14:paraId="3EA4F580" w14:textId="77777777" w:rsidR="00D420E3" w:rsidRPr="00EF29C2" w:rsidRDefault="0008376E" w:rsidP="00EF29C2">
            <w:pPr>
              <w:numPr>
                <w:ilvl w:val="0"/>
                <w:numId w:val="11"/>
              </w:numPr>
              <w:spacing w:after="0" w:line="240" w:lineRule="auto"/>
              <w:rPr>
                <w:rFonts w:asciiTheme="majorHAnsi" w:hAnsiTheme="majorHAnsi" w:cstheme="majorHAnsi"/>
              </w:rPr>
            </w:pPr>
            <w:r w:rsidRPr="00EF29C2">
              <w:rPr>
                <w:rFonts w:asciiTheme="majorHAnsi" w:hAnsiTheme="majorHAnsi" w:cstheme="majorHAnsi"/>
              </w:rPr>
              <w:t>sodelovanje z drugimi delavci na šoli, drugimi šolami in institucijami ter strokovnjaki na vzgojno-izobraževalnem področju</w:t>
            </w:r>
            <w:r w:rsidR="00D420E3" w:rsidRPr="00EF29C2">
              <w:rPr>
                <w:rFonts w:asciiTheme="majorHAnsi" w:hAnsiTheme="majorHAnsi" w:cstheme="majorHAnsi"/>
              </w:rPr>
              <w:t>,</w:t>
            </w:r>
          </w:p>
          <w:p w14:paraId="1F8F4CA0" w14:textId="39A44CCF" w:rsidR="0008376E" w:rsidRPr="00EF29C2" w:rsidRDefault="00D420E3" w:rsidP="00EF29C2">
            <w:pPr>
              <w:numPr>
                <w:ilvl w:val="0"/>
                <w:numId w:val="11"/>
              </w:numPr>
              <w:spacing w:after="0" w:line="240" w:lineRule="auto"/>
              <w:rPr>
                <w:rFonts w:asciiTheme="majorHAnsi" w:hAnsiTheme="majorHAnsi" w:cstheme="majorHAnsi"/>
              </w:rPr>
            </w:pPr>
            <w:r w:rsidRPr="00EF29C2">
              <w:rPr>
                <w:rFonts w:asciiTheme="majorHAnsi" w:hAnsiTheme="majorHAnsi" w:cstheme="majorHAnsi"/>
              </w:rPr>
              <w:t xml:space="preserve">Obvladati prehode in izzive v kompleksnih situacijah, povezanih s </w:t>
            </w:r>
            <w:proofErr w:type="spellStart"/>
            <w:r w:rsidRPr="00EF29C2">
              <w:rPr>
                <w:rFonts w:asciiTheme="majorHAnsi" w:hAnsiTheme="majorHAnsi" w:cstheme="majorHAnsi"/>
              </w:rPr>
              <w:t>trajnostnostjo</w:t>
            </w:r>
            <w:proofErr w:type="spellEnd"/>
            <w:r w:rsidRPr="00EF29C2">
              <w:rPr>
                <w:rFonts w:asciiTheme="majorHAnsi" w:hAnsiTheme="majorHAnsi" w:cstheme="majorHAnsi"/>
              </w:rPr>
              <w:t xml:space="preserve"> ter sprejemati odločitve glede prihodnosti ob upoštevanju negotovosti, dvoumnosti in  tveganj.</w:t>
            </w:r>
          </w:p>
          <w:p w14:paraId="577B4E3F"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3075A29A"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u w:val="single"/>
              </w:rPr>
              <w:t>Predmetnospecifične</w:t>
            </w:r>
            <w:proofErr w:type="spellEnd"/>
            <w:r w:rsidRPr="00EF29C2">
              <w:rPr>
                <w:rFonts w:asciiTheme="majorHAnsi" w:hAnsiTheme="majorHAnsi" w:cstheme="majorHAnsi"/>
                <w:u w:val="single"/>
              </w:rPr>
              <w:t xml:space="preserve"> kompetence:</w:t>
            </w:r>
            <w:r w:rsidRPr="00EF29C2">
              <w:rPr>
                <w:rFonts w:asciiTheme="majorHAnsi" w:hAnsiTheme="majorHAnsi" w:cstheme="majorHAnsi"/>
              </w:rPr>
              <w:t> </w:t>
            </w:r>
          </w:p>
          <w:p w14:paraId="2BEBAE03" w14:textId="77777777" w:rsidR="0008376E" w:rsidRPr="00EF29C2" w:rsidRDefault="0008376E" w:rsidP="00EF29C2">
            <w:pPr>
              <w:numPr>
                <w:ilvl w:val="0"/>
                <w:numId w:val="12"/>
              </w:numPr>
              <w:spacing w:after="0" w:line="240" w:lineRule="auto"/>
              <w:rPr>
                <w:rFonts w:asciiTheme="majorHAnsi" w:hAnsiTheme="majorHAnsi" w:cstheme="majorHAnsi"/>
              </w:rPr>
            </w:pPr>
            <w:r w:rsidRPr="00EF29C2">
              <w:rPr>
                <w:rFonts w:asciiTheme="majorHAnsi" w:hAnsiTheme="majorHAnsi" w:cstheme="majorHAnsi"/>
              </w:rPr>
              <w:t xml:space="preserve">poznavanje osnovnih teoretičnih spoznanj in osnov specialnih didaktik in metodik </w:t>
            </w:r>
            <w:proofErr w:type="spellStart"/>
            <w:r w:rsidRPr="00EF29C2">
              <w:rPr>
                <w:rFonts w:asciiTheme="majorHAnsi" w:hAnsiTheme="majorHAnsi" w:cstheme="majorHAnsi"/>
              </w:rPr>
              <w:t>tiflopedagogike</w:t>
            </w:r>
            <w:proofErr w:type="spellEnd"/>
            <w:r w:rsidRPr="00EF29C2">
              <w:rPr>
                <w:rFonts w:asciiTheme="majorHAnsi" w:hAnsiTheme="majorHAnsi" w:cstheme="majorHAnsi"/>
              </w:rPr>
              <w:t>, prenos znanja na pedagoško področje, </w:t>
            </w:r>
          </w:p>
          <w:p w14:paraId="0B7F682F" w14:textId="77777777" w:rsidR="0008376E" w:rsidRPr="00EF29C2" w:rsidRDefault="0008376E" w:rsidP="00EF29C2">
            <w:pPr>
              <w:numPr>
                <w:ilvl w:val="0"/>
                <w:numId w:val="12"/>
              </w:numPr>
              <w:spacing w:after="0" w:line="240" w:lineRule="auto"/>
              <w:rPr>
                <w:rFonts w:asciiTheme="majorHAnsi" w:hAnsiTheme="majorHAnsi" w:cstheme="majorHAnsi"/>
              </w:rPr>
            </w:pPr>
            <w:r w:rsidRPr="00EF29C2">
              <w:rPr>
                <w:rFonts w:asciiTheme="majorHAnsi" w:hAnsiTheme="majorHAnsi" w:cstheme="majorHAnsi"/>
              </w:rPr>
              <w:t>razvijanje kompetenc za praktično delovanje na področju preverjanja in ocenjevanja slepote in slabovidnosti ter načrtovanja, izvajanja in evalvacije programov ter poznavanje razvojnih zakonitosti slepih in slabovidnih učencev, </w:t>
            </w:r>
          </w:p>
          <w:p w14:paraId="31CC844E" w14:textId="77777777" w:rsidR="0008376E" w:rsidRPr="00EF29C2" w:rsidRDefault="0008376E" w:rsidP="00EF29C2">
            <w:pPr>
              <w:numPr>
                <w:ilvl w:val="0"/>
                <w:numId w:val="12"/>
              </w:numPr>
              <w:spacing w:after="0" w:line="240" w:lineRule="auto"/>
              <w:rPr>
                <w:rFonts w:asciiTheme="majorHAnsi" w:hAnsiTheme="majorHAnsi" w:cstheme="majorHAnsi"/>
              </w:rPr>
            </w:pPr>
            <w:r w:rsidRPr="00EF29C2">
              <w:rPr>
                <w:rFonts w:asciiTheme="majorHAnsi" w:hAnsiTheme="majorHAnsi" w:cstheme="majorHAnsi"/>
              </w:rPr>
              <w:t>sposobnost razvijanja odnosnih kompetenc slepih in slabovidnih učencev, </w:t>
            </w:r>
          </w:p>
          <w:p w14:paraId="3965EF01" w14:textId="6F238201" w:rsidR="00F82303" w:rsidRPr="00EF29C2" w:rsidRDefault="0008376E" w:rsidP="00EF29C2">
            <w:pPr>
              <w:numPr>
                <w:ilvl w:val="0"/>
                <w:numId w:val="12"/>
              </w:numPr>
              <w:spacing w:after="0" w:line="240" w:lineRule="auto"/>
              <w:rPr>
                <w:rFonts w:asciiTheme="majorHAnsi" w:hAnsiTheme="majorHAnsi" w:cstheme="majorHAnsi"/>
              </w:rPr>
            </w:pPr>
            <w:r w:rsidRPr="00EF29C2">
              <w:rPr>
                <w:rFonts w:asciiTheme="majorHAnsi" w:hAnsiTheme="majorHAnsi" w:cstheme="majorHAnsi"/>
              </w:rPr>
              <w:t xml:space="preserve">poznavanje zakonitosti prilagajanja preprostejših učil v skladu s </w:t>
            </w:r>
            <w:proofErr w:type="spellStart"/>
            <w:r w:rsidRPr="00EF29C2">
              <w:rPr>
                <w:rFonts w:asciiTheme="majorHAnsi" w:hAnsiTheme="majorHAnsi" w:cstheme="majorHAnsi"/>
              </w:rPr>
              <w:t>tiflopedagoškimi</w:t>
            </w:r>
            <w:proofErr w:type="spellEnd"/>
            <w:r w:rsidRPr="00EF29C2">
              <w:rPr>
                <w:rFonts w:asciiTheme="majorHAnsi" w:hAnsiTheme="majorHAnsi" w:cstheme="majorHAnsi"/>
              </w:rPr>
              <w:t xml:space="preserve"> načeli</w:t>
            </w:r>
            <w:r w:rsidR="00D420E3" w:rsidRPr="00EF29C2">
              <w:rPr>
                <w:rFonts w:asciiTheme="majorHAnsi" w:hAnsiTheme="majorHAnsi" w:cstheme="majorHAnsi"/>
              </w:rPr>
              <w:t>,</w:t>
            </w:r>
          </w:p>
          <w:p w14:paraId="0B1FB485" w14:textId="6CBC01B3" w:rsidR="00F82303" w:rsidRPr="00EF29C2" w:rsidRDefault="0008376E" w:rsidP="00EF29C2">
            <w:pPr>
              <w:numPr>
                <w:ilvl w:val="0"/>
                <w:numId w:val="12"/>
              </w:numPr>
              <w:spacing w:after="0" w:line="240" w:lineRule="auto"/>
              <w:rPr>
                <w:rFonts w:asciiTheme="majorHAnsi" w:hAnsiTheme="majorHAnsi" w:cstheme="majorHAnsi"/>
              </w:rPr>
            </w:pPr>
            <w:r w:rsidRPr="00EF29C2">
              <w:rPr>
                <w:rFonts w:asciiTheme="majorHAnsi" w:hAnsiTheme="majorHAnsi" w:cstheme="majorHAnsi"/>
              </w:rPr>
              <w:lastRenderedPageBreak/>
              <w:t>poznavanje IKT za slepe in slabovidne</w:t>
            </w:r>
            <w:r w:rsidR="00F82303" w:rsidRPr="00EF29C2">
              <w:rPr>
                <w:rFonts w:asciiTheme="majorHAnsi" w:hAnsiTheme="majorHAnsi" w:cstheme="majorHAnsi"/>
              </w:rPr>
              <w:t>, načrtovanje in vpeljava digitalnih naprav in virov v proces poučevanja</w:t>
            </w:r>
            <w:r w:rsidR="00D420E3" w:rsidRPr="00EF29C2">
              <w:rPr>
                <w:rFonts w:asciiTheme="majorHAnsi" w:hAnsiTheme="majorHAnsi" w:cstheme="majorHAnsi"/>
              </w:rPr>
              <w:t>,</w:t>
            </w:r>
          </w:p>
          <w:p w14:paraId="0DFC64C7" w14:textId="403F5447" w:rsidR="0008376E" w:rsidRPr="00EF29C2" w:rsidRDefault="00F82303" w:rsidP="00EF29C2">
            <w:pPr>
              <w:numPr>
                <w:ilvl w:val="0"/>
                <w:numId w:val="12"/>
              </w:numPr>
              <w:spacing w:after="0" w:line="240" w:lineRule="auto"/>
              <w:rPr>
                <w:rFonts w:asciiTheme="majorHAnsi" w:hAnsiTheme="majorHAnsi" w:cstheme="majorHAnsi"/>
              </w:rPr>
            </w:pPr>
            <w:r w:rsidRPr="00EF29C2">
              <w:rPr>
                <w:rFonts w:asciiTheme="majorHAnsi" w:hAnsiTheme="majorHAnsi" w:cstheme="majorHAnsi"/>
              </w:rPr>
              <w:t>raba digitalnih virov in sredstev za stalen strokovni razvoj.</w:t>
            </w:r>
          </w:p>
          <w:p w14:paraId="26B2E1D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65" w:type="dxa"/>
            <w:tcBorders>
              <w:top w:val="nil"/>
              <w:left w:val="single" w:sz="6" w:space="0" w:color="auto"/>
              <w:bottom w:val="nil"/>
              <w:right w:val="single" w:sz="6" w:space="0" w:color="auto"/>
            </w:tcBorders>
            <w:shd w:val="clear" w:color="auto" w:fill="auto"/>
            <w:hideMark/>
          </w:tcPr>
          <w:p w14:paraId="378F9E46"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lastRenderedPageBreak/>
              <w:t> </w:t>
            </w:r>
          </w:p>
        </w:tc>
        <w:tc>
          <w:tcPr>
            <w:tcW w:w="4247" w:type="dxa"/>
            <w:tcBorders>
              <w:top w:val="single" w:sz="6" w:space="0" w:color="auto"/>
              <w:left w:val="single" w:sz="6" w:space="0" w:color="auto"/>
              <w:bottom w:val="single" w:sz="6" w:space="0" w:color="auto"/>
              <w:right w:val="single" w:sz="6" w:space="0" w:color="auto"/>
            </w:tcBorders>
            <w:shd w:val="clear" w:color="auto" w:fill="auto"/>
            <w:hideMark/>
          </w:tcPr>
          <w:p w14:paraId="1BB7A5BE"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lang w:val="en-GB"/>
              </w:rPr>
              <w:t>Objectives:</w:t>
            </w:r>
            <w:r w:rsidRPr="00EF29C2">
              <w:rPr>
                <w:rFonts w:asciiTheme="majorHAnsi" w:hAnsiTheme="majorHAnsi" w:cstheme="majorHAnsi"/>
              </w:rPr>
              <w:t> </w:t>
            </w:r>
          </w:p>
          <w:p w14:paraId="6F5E3A5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lang w:val="en-GB"/>
              </w:rPr>
              <w:t>The student:</w:t>
            </w:r>
            <w:r w:rsidRPr="00EF29C2">
              <w:rPr>
                <w:rFonts w:asciiTheme="majorHAnsi" w:hAnsiTheme="majorHAnsi" w:cstheme="majorHAnsi"/>
              </w:rPr>
              <w:t> </w:t>
            </w:r>
          </w:p>
          <w:p w14:paraId="0CF13763" w14:textId="77777777" w:rsidR="0008376E" w:rsidRPr="00EF29C2" w:rsidRDefault="0008376E" w:rsidP="00EF29C2">
            <w:pPr>
              <w:numPr>
                <w:ilvl w:val="0"/>
                <w:numId w:val="13"/>
              </w:numPr>
              <w:spacing w:after="0" w:line="240" w:lineRule="auto"/>
              <w:rPr>
                <w:rFonts w:asciiTheme="majorHAnsi" w:hAnsiTheme="majorHAnsi" w:cstheme="majorHAnsi"/>
              </w:rPr>
            </w:pPr>
            <w:r w:rsidRPr="00EF29C2">
              <w:rPr>
                <w:rFonts w:asciiTheme="majorHAnsi" w:hAnsiTheme="majorHAnsi" w:cstheme="majorHAnsi"/>
                <w:lang w:val="en-GB"/>
              </w:rPr>
              <w:t>learns about blindness and visual impairment and the specialities in their development,</w:t>
            </w:r>
            <w:r w:rsidRPr="00EF29C2">
              <w:rPr>
                <w:rFonts w:asciiTheme="majorHAnsi" w:hAnsiTheme="majorHAnsi" w:cstheme="majorHAnsi"/>
              </w:rPr>
              <w:t> </w:t>
            </w:r>
          </w:p>
          <w:p w14:paraId="1CE6765B" w14:textId="77777777" w:rsidR="0008376E" w:rsidRPr="00EF29C2" w:rsidRDefault="0008376E" w:rsidP="00EF29C2">
            <w:pPr>
              <w:numPr>
                <w:ilvl w:val="0"/>
                <w:numId w:val="13"/>
              </w:numPr>
              <w:spacing w:after="0" w:line="240" w:lineRule="auto"/>
              <w:rPr>
                <w:rFonts w:asciiTheme="majorHAnsi" w:hAnsiTheme="majorHAnsi" w:cstheme="majorHAnsi"/>
              </w:rPr>
            </w:pPr>
            <w:r w:rsidRPr="00EF29C2">
              <w:rPr>
                <w:rFonts w:asciiTheme="majorHAnsi" w:hAnsiTheme="majorHAnsi" w:cstheme="majorHAnsi"/>
                <w:lang w:val="en-GB"/>
              </w:rPr>
              <w:t>gets acquainted with the methods of upbringing, education and rehabilitation of the blind and visually impaired.</w:t>
            </w:r>
            <w:r w:rsidRPr="00EF29C2">
              <w:rPr>
                <w:rFonts w:asciiTheme="majorHAnsi" w:hAnsiTheme="majorHAnsi" w:cstheme="majorHAnsi"/>
              </w:rPr>
              <w:t> </w:t>
            </w:r>
          </w:p>
          <w:p w14:paraId="50574D0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4033332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lang w:val="en-GB"/>
              </w:rPr>
              <w:t>The goal is to educate a broadly qualified expert, who will recognize an individual with his/her differences in the developmental and learning process and will master various approaches, methods, techniques and strategies of direct work and integration of the blind and visually impaired into normal life.</w:t>
            </w:r>
            <w:r w:rsidRPr="00EF29C2">
              <w:rPr>
                <w:rFonts w:asciiTheme="majorHAnsi" w:hAnsiTheme="majorHAnsi" w:cstheme="majorHAnsi"/>
              </w:rPr>
              <w:t> </w:t>
            </w:r>
          </w:p>
          <w:p w14:paraId="073E33B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7851BC94"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lang w:val="en-GB"/>
              </w:rPr>
              <w:t>General competences:</w:t>
            </w:r>
            <w:r w:rsidRPr="00EF29C2">
              <w:rPr>
                <w:rFonts w:asciiTheme="majorHAnsi" w:hAnsiTheme="majorHAnsi" w:cstheme="majorHAnsi"/>
              </w:rPr>
              <w:t> </w:t>
            </w:r>
          </w:p>
          <w:p w14:paraId="72BC6B34" w14:textId="77777777" w:rsidR="0008376E" w:rsidRPr="00EF29C2" w:rsidRDefault="0008376E" w:rsidP="00EF29C2">
            <w:pPr>
              <w:numPr>
                <w:ilvl w:val="0"/>
                <w:numId w:val="14"/>
              </w:numPr>
              <w:spacing w:after="0" w:line="240" w:lineRule="auto"/>
              <w:rPr>
                <w:rFonts w:asciiTheme="majorHAnsi" w:hAnsiTheme="majorHAnsi" w:cstheme="majorHAnsi"/>
              </w:rPr>
            </w:pPr>
            <w:r w:rsidRPr="00EF29C2">
              <w:rPr>
                <w:rFonts w:asciiTheme="majorHAnsi" w:hAnsiTheme="majorHAnsi" w:cstheme="majorHAnsi"/>
                <w:lang w:val="en-GB"/>
              </w:rPr>
              <w:t>management of the basic principles and procedures of planning, implementation and evaluation of the learning process,</w:t>
            </w:r>
            <w:r w:rsidRPr="00EF29C2">
              <w:rPr>
                <w:rFonts w:asciiTheme="majorHAnsi" w:hAnsiTheme="majorHAnsi" w:cstheme="majorHAnsi"/>
              </w:rPr>
              <w:t> </w:t>
            </w:r>
          </w:p>
          <w:p w14:paraId="4169AA65" w14:textId="77777777" w:rsidR="0008376E" w:rsidRPr="00EF29C2" w:rsidRDefault="0008376E" w:rsidP="00EF29C2">
            <w:pPr>
              <w:numPr>
                <w:ilvl w:val="0"/>
                <w:numId w:val="14"/>
              </w:numPr>
              <w:spacing w:after="0" w:line="240" w:lineRule="auto"/>
              <w:rPr>
                <w:rFonts w:asciiTheme="majorHAnsi" w:hAnsiTheme="majorHAnsi" w:cstheme="majorHAnsi"/>
              </w:rPr>
            </w:pPr>
            <w:r w:rsidRPr="00EF29C2">
              <w:rPr>
                <w:rFonts w:asciiTheme="majorHAnsi" w:hAnsiTheme="majorHAnsi" w:cstheme="majorHAnsi"/>
                <w:lang w:val="en-GB"/>
              </w:rPr>
              <w:t>taking into account the developmental characteristics and individual differences of students to promote successful learning, </w:t>
            </w:r>
            <w:r w:rsidRPr="00EF29C2">
              <w:rPr>
                <w:rFonts w:asciiTheme="majorHAnsi" w:hAnsiTheme="majorHAnsi" w:cstheme="majorHAnsi"/>
              </w:rPr>
              <w:t> </w:t>
            </w:r>
          </w:p>
          <w:p w14:paraId="0DBAABF4" w14:textId="77777777" w:rsidR="0008376E" w:rsidRPr="00EF29C2" w:rsidRDefault="0008376E" w:rsidP="00EF29C2">
            <w:pPr>
              <w:numPr>
                <w:ilvl w:val="0"/>
                <w:numId w:val="14"/>
              </w:numPr>
              <w:spacing w:after="0" w:line="240" w:lineRule="auto"/>
              <w:rPr>
                <w:rFonts w:asciiTheme="majorHAnsi" w:hAnsiTheme="majorHAnsi" w:cstheme="majorHAnsi"/>
              </w:rPr>
            </w:pPr>
            <w:r w:rsidRPr="00EF29C2">
              <w:rPr>
                <w:rFonts w:asciiTheme="majorHAnsi" w:hAnsiTheme="majorHAnsi" w:cstheme="majorHAnsi"/>
                <w:lang w:val="en-GB"/>
              </w:rPr>
              <w:t>effective implementation of individualised and differentiated educational work, </w:t>
            </w:r>
            <w:r w:rsidRPr="00EF29C2">
              <w:rPr>
                <w:rFonts w:asciiTheme="majorHAnsi" w:hAnsiTheme="majorHAnsi" w:cstheme="majorHAnsi"/>
              </w:rPr>
              <w:t> </w:t>
            </w:r>
          </w:p>
          <w:p w14:paraId="4D635927" w14:textId="77777777" w:rsidR="0008376E" w:rsidRPr="00EF29C2" w:rsidRDefault="0008376E" w:rsidP="00EF29C2">
            <w:pPr>
              <w:numPr>
                <w:ilvl w:val="0"/>
                <w:numId w:val="14"/>
              </w:numPr>
              <w:spacing w:after="0" w:line="240" w:lineRule="auto"/>
              <w:rPr>
                <w:rFonts w:asciiTheme="majorHAnsi" w:hAnsiTheme="majorHAnsi" w:cstheme="majorHAnsi"/>
              </w:rPr>
            </w:pPr>
            <w:r w:rsidRPr="00EF29C2">
              <w:rPr>
                <w:rFonts w:asciiTheme="majorHAnsi" w:hAnsiTheme="majorHAnsi" w:cstheme="majorHAnsi"/>
                <w:lang w:val="en-GB"/>
              </w:rPr>
              <w:t>establishment of the optimal learning environment by using different learning methods and strategies,</w:t>
            </w:r>
            <w:r w:rsidRPr="00EF29C2">
              <w:rPr>
                <w:rFonts w:asciiTheme="majorHAnsi" w:hAnsiTheme="majorHAnsi" w:cstheme="majorHAnsi"/>
              </w:rPr>
              <w:t> </w:t>
            </w:r>
          </w:p>
          <w:p w14:paraId="6F0F9777" w14:textId="77777777" w:rsidR="00D420E3" w:rsidRPr="00EF29C2" w:rsidRDefault="0008376E" w:rsidP="00EF29C2">
            <w:pPr>
              <w:numPr>
                <w:ilvl w:val="0"/>
                <w:numId w:val="14"/>
              </w:numPr>
              <w:spacing w:after="0" w:line="240" w:lineRule="auto"/>
              <w:rPr>
                <w:rFonts w:asciiTheme="majorHAnsi" w:hAnsiTheme="majorHAnsi" w:cstheme="majorHAnsi"/>
              </w:rPr>
            </w:pPr>
            <w:r w:rsidRPr="00EF29C2">
              <w:rPr>
                <w:rFonts w:asciiTheme="majorHAnsi" w:hAnsiTheme="majorHAnsi" w:cstheme="majorHAnsi"/>
                <w:lang w:val="en-GB"/>
              </w:rPr>
              <w:t>cooperation with other workers at the school in question, other schools, institutions and upbringing and education experts</w:t>
            </w:r>
          </w:p>
          <w:p w14:paraId="775FF8C4" w14:textId="70B57711" w:rsidR="0008376E" w:rsidRPr="00EF29C2" w:rsidRDefault="00D420E3" w:rsidP="00EF29C2">
            <w:pPr>
              <w:numPr>
                <w:ilvl w:val="0"/>
                <w:numId w:val="14"/>
              </w:numPr>
              <w:spacing w:after="0" w:line="240" w:lineRule="auto"/>
              <w:rPr>
                <w:rFonts w:asciiTheme="majorHAnsi" w:hAnsiTheme="majorHAnsi" w:cstheme="majorHAnsi"/>
              </w:rPr>
            </w:pPr>
            <w:r w:rsidRPr="00EF29C2">
              <w:rPr>
                <w:rFonts w:asciiTheme="majorHAnsi" w:hAnsiTheme="majorHAnsi" w:cstheme="majorHAnsi"/>
                <w:lang w:val="en-GB"/>
              </w:rPr>
              <w:t>manage transitions and challenges in complex situations related to sustainability and make decisions about the future in the face of uncertainty, ambiguity and risk</w:t>
            </w:r>
            <w:r w:rsidR="0008376E" w:rsidRPr="00EF29C2">
              <w:rPr>
                <w:rFonts w:asciiTheme="majorHAnsi" w:hAnsiTheme="majorHAnsi" w:cstheme="majorHAnsi"/>
                <w:lang w:val="en-GB"/>
              </w:rPr>
              <w:t>. </w:t>
            </w:r>
            <w:r w:rsidR="0008376E" w:rsidRPr="00EF29C2">
              <w:rPr>
                <w:rFonts w:asciiTheme="majorHAnsi" w:hAnsiTheme="majorHAnsi" w:cstheme="majorHAnsi"/>
              </w:rPr>
              <w:t> </w:t>
            </w:r>
          </w:p>
          <w:p w14:paraId="37D781F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61A1F03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lang w:val="en-GB"/>
              </w:rPr>
              <w:t>Subject-specific competences:</w:t>
            </w:r>
            <w:r w:rsidRPr="00EF29C2">
              <w:rPr>
                <w:rFonts w:asciiTheme="majorHAnsi" w:hAnsiTheme="majorHAnsi" w:cstheme="majorHAnsi"/>
              </w:rPr>
              <w:t> </w:t>
            </w:r>
          </w:p>
          <w:p w14:paraId="1C89681E" w14:textId="77777777" w:rsidR="0008376E" w:rsidRPr="00EF29C2" w:rsidRDefault="0008376E" w:rsidP="00EF29C2">
            <w:pPr>
              <w:numPr>
                <w:ilvl w:val="0"/>
                <w:numId w:val="15"/>
              </w:numPr>
              <w:spacing w:after="0" w:line="240" w:lineRule="auto"/>
              <w:rPr>
                <w:rFonts w:asciiTheme="majorHAnsi" w:hAnsiTheme="majorHAnsi" w:cstheme="majorHAnsi"/>
              </w:rPr>
            </w:pPr>
            <w:r w:rsidRPr="00EF29C2">
              <w:rPr>
                <w:rFonts w:asciiTheme="majorHAnsi" w:hAnsiTheme="majorHAnsi" w:cstheme="majorHAnsi"/>
                <w:lang w:val="en-GB"/>
              </w:rPr>
              <w:t xml:space="preserve">knowledge of basic theoretical findings and bases of special didactic and methodological aspects of </w:t>
            </w:r>
            <w:proofErr w:type="spellStart"/>
            <w:r w:rsidRPr="00EF29C2">
              <w:rPr>
                <w:rFonts w:asciiTheme="majorHAnsi" w:hAnsiTheme="majorHAnsi" w:cstheme="majorHAnsi"/>
                <w:lang w:val="en-GB"/>
              </w:rPr>
              <w:lastRenderedPageBreak/>
              <w:t>typhlopedagogy</w:t>
            </w:r>
            <w:proofErr w:type="spellEnd"/>
            <w:r w:rsidRPr="00EF29C2">
              <w:rPr>
                <w:rFonts w:asciiTheme="majorHAnsi" w:hAnsiTheme="majorHAnsi" w:cstheme="majorHAnsi"/>
                <w:lang w:val="en-GB"/>
              </w:rPr>
              <w:t>, transfer of knowledge to the educational area,</w:t>
            </w:r>
            <w:r w:rsidRPr="00EF29C2">
              <w:rPr>
                <w:rFonts w:asciiTheme="majorHAnsi" w:hAnsiTheme="majorHAnsi" w:cstheme="majorHAnsi"/>
              </w:rPr>
              <w:t> </w:t>
            </w:r>
          </w:p>
          <w:p w14:paraId="5E6BFD38" w14:textId="77777777" w:rsidR="0008376E" w:rsidRPr="00EF29C2" w:rsidRDefault="0008376E" w:rsidP="00EF29C2">
            <w:pPr>
              <w:numPr>
                <w:ilvl w:val="0"/>
                <w:numId w:val="15"/>
              </w:numPr>
              <w:spacing w:after="0" w:line="240" w:lineRule="auto"/>
              <w:rPr>
                <w:rFonts w:asciiTheme="majorHAnsi" w:hAnsiTheme="majorHAnsi" w:cstheme="majorHAnsi"/>
              </w:rPr>
            </w:pPr>
            <w:r w:rsidRPr="00EF29C2">
              <w:rPr>
                <w:rFonts w:asciiTheme="majorHAnsi" w:hAnsiTheme="majorHAnsi" w:cstheme="majorHAnsi"/>
                <w:lang w:val="en-GB"/>
              </w:rPr>
              <w:t>development of competences for practical operation in the area of testing and assessment of blindness, planning, implementation and evaluation of the programmes and knowledge of the developmental principles of the blind and visually impaired students,</w:t>
            </w:r>
            <w:r w:rsidRPr="00EF29C2">
              <w:rPr>
                <w:rFonts w:asciiTheme="majorHAnsi" w:hAnsiTheme="majorHAnsi" w:cstheme="majorHAnsi"/>
              </w:rPr>
              <w:t> </w:t>
            </w:r>
          </w:p>
          <w:p w14:paraId="6FDE41A1" w14:textId="77777777" w:rsidR="0008376E" w:rsidRPr="00EF29C2" w:rsidRDefault="0008376E" w:rsidP="00EF29C2">
            <w:pPr>
              <w:numPr>
                <w:ilvl w:val="0"/>
                <w:numId w:val="15"/>
              </w:numPr>
              <w:spacing w:after="0" w:line="240" w:lineRule="auto"/>
              <w:rPr>
                <w:rFonts w:asciiTheme="majorHAnsi" w:hAnsiTheme="majorHAnsi" w:cstheme="majorHAnsi"/>
              </w:rPr>
            </w:pPr>
            <w:r w:rsidRPr="00EF29C2">
              <w:rPr>
                <w:rFonts w:asciiTheme="majorHAnsi" w:hAnsiTheme="majorHAnsi" w:cstheme="majorHAnsi"/>
                <w:lang w:val="en-GB"/>
              </w:rPr>
              <w:t>ability to develop relationship competences of the blind and visually impaired students,</w:t>
            </w:r>
            <w:r w:rsidRPr="00EF29C2">
              <w:rPr>
                <w:rFonts w:asciiTheme="majorHAnsi" w:hAnsiTheme="majorHAnsi" w:cstheme="majorHAnsi"/>
              </w:rPr>
              <w:t> </w:t>
            </w:r>
          </w:p>
          <w:p w14:paraId="785472A4" w14:textId="589101A1" w:rsidR="00F82303" w:rsidRPr="00EF29C2" w:rsidRDefault="0008376E" w:rsidP="00EF29C2">
            <w:pPr>
              <w:numPr>
                <w:ilvl w:val="0"/>
                <w:numId w:val="15"/>
              </w:numPr>
              <w:spacing w:after="0" w:line="240" w:lineRule="auto"/>
              <w:rPr>
                <w:rFonts w:asciiTheme="majorHAnsi" w:hAnsiTheme="majorHAnsi" w:cstheme="majorHAnsi"/>
              </w:rPr>
            </w:pPr>
            <w:r w:rsidRPr="00EF29C2">
              <w:rPr>
                <w:rFonts w:asciiTheme="majorHAnsi" w:hAnsiTheme="majorHAnsi" w:cstheme="majorHAnsi"/>
                <w:lang w:val="en-GB"/>
              </w:rPr>
              <w:t xml:space="preserve">knowledge of the principles of adjustment of simplified learning aids in accordance with the principles of </w:t>
            </w:r>
            <w:proofErr w:type="spellStart"/>
            <w:r w:rsidRPr="00EF29C2">
              <w:rPr>
                <w:rFonts w:asciiTheme="majorHAnsi" w:hAnsiTheme="majorHAnsi" w:cstheme="majorHAnsi"/>
                <w:lang w:val="en-GB"/>
              </w:rPr>
              <w:t>typhlopedagogy</w:t>
            </w:r>
            <w:proofErr w:type="spellEnd"/>
            <w:r w:rsidR="00D420E3" w:rsidRPr="00EF29C2">
              <w:rPr>
                <w:rFonts w:asciiTheme="majorHAnsi" w:hAnsiTheme="majorHAnsi" w:cstheme="majorHAnsi"/>
                <w:lang w:val="en-GB"/>
              </w:rPr>
              <w:t>,</w:t>
            </w:r>
          </w:p>
          <w:p w14:paraId="5DCA16AD" w14:textId="7B9ED1F4" w:rsidR="0008376E" w:rsidRPr="00EF29C2" w:rsidRDefault="00F82303" w:rsidP="00EF29C2">
            <w:pPr>
              <w:numPr>
                <w:ilvl w:val="0"/>
                <w:numId w:val="15"/>
              </w:numPr>
              <w:spacing w:after="0" w:line="240" w:lineRule="auto"/>
              <w:rPr>
                <w:rFonts w:asciiTheme="majorHAnsi" w:hAnsiTheme="majorHAnsi" w:cstheme="majorHAnsi"/>
              </w:rPr>
            </w:pPr>
            <w:r w:rsidRPr="00EF29C2">
              <w:rPr>
                <w:rFonts w:asciiTheme="majorHAnsi" w:hAnsiTheme="majorHAnsi" w:cstheme="majorHAnsi"/>
                <w:lang w:val="en-GB"/>
              </w:rPr>
              <w:t>ICT for the blind and visually impaired, planning and implementing digital devices and re</w:t>
            </w:r>
            <w:r w:rsidR="00D420E3" w:rsidRPr="00EF29C2">
              <w:rPr>
                <w:rFonts w:asciiTheme="majorHAnsi" w:hAnsiTheme="majorHAnsi" w:cstheme="majorHAnsi"/>
                <w:lang w:val="en-GB"/>
              </w:rPr>
              <w:t>sources in the teaching process,</w:t>
            </w:r>
          </w:p>
          <w:p w14:paraId="3C88BA18" w14:textId="21982AE7" w:rsidR="00F82303" w:rsidRPr="00EF29C2" w:rsidRDefault="00F82303" w:rsidP="00EF29C2">
            <w:pPr>
              <w:numPr>
                <w:ilvl w:val="0"/>
                <w:numId w:val="15"/>
              </w:numPr>
              <w:spacing w:after="0" w:line="240" w:lineRule="auto"/>
              <w:rPr>
                <w:rFonts w:asciiTheme="majorHAnsi" w:hAnsiTheme="majorHAnsi" w:cstheme="majorHAnsi"/>
              </w:rPr>
            </w:pPr>
            <w:proofErr w:type="spellStart"/>
            <w:r w:rsidRPr="00EF29C2">
              <w:rPr>
                <w:rFonts w:asciiTheme="majorHAnsi" w:hAnsiTheme="majorHAnsi" w:cstheme="majorHAnsi"/>
              </w:rPr>
              <w:t>use</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of</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digital</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resources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and</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tools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for</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continuous</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professional</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development</w:t>
            </w:r>
            <w:proofErr w:type="spellEnd"/>
            <w:r w:rsidRPr="00EF29C2">
              <w:rPr>
                <w:rFonts w:asciiTheme="majorHAnsi" w:hAnsiTheme="majorHAnsi" w:cstheme="majorHAnsi"/>
              </w:rPr>
              <w:t>.</w:t>
            </w:r>
          </w:p>
        </w:tc>
      </w:tr>
      <w:tr w:rsidR="0008376E" w:rsidRPr="00EF29C2" w14:paraId="698B6968" w14:textId="77777777" w:rsidTr="00566BBF">
        <w:trPr>
          <w:trHeight w:val="105"/>
        </w:trPr>
        <w:tc>
          <w:tcPr>
            <w:tcW w:w="2655" w:type="dxa"/>
            <w:tcBorders>
              <w:top w:val="nil"/>
              <w:left w:val="nil"/>
              <w:bottom w:val="single" w:sz="6" w:space="0" w:color="auto"/>
              <w:right w:val="nil"/>
            </w:tcBorders>
            <w:shd w:val="clear" w:color="auto" w:fill="auto"/>
            <w:hideMark/>
          </w:tcPr>
          <w:p w14:paraId="201B2EF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lastRenderedPageBreak/>
              <w:t> </w:t>
            </w:r>
          </w:p>
          <w:p w14:paraId="4DE5983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Predvideni študijski rezultati:</w:t>
            </w:r>
            <w:r w:rsidRPr="00EF29C2">
              <w:rPr>
                <w:rFonts w:asciiTheme="majorHAnsi" w:hAnsiTheme="majorHAnsi" w:cstheme="majorHAnsi"/>
              </w:rPr>
              <w:t> </w:t>
            </w:r>
          </w:p>
        </w:tc>
        <w:tc>
          <w:tcPr>
            <w:tcW w:w="2454" w:type="dxa"/>
            <w:gridSpan w:val="7"/>
            <w:tcBorders>
              <w:top w:val="nil"/>
              <w:left w:val="nil"/>
              <w:bottom w:val="nil"/>
              <w:right w:val="nil"/>
            </w:tcBorders>
            <w:shd w:val="clear" w:color="auto" w:fill="auto"/>
            <w:hideMark/>
          </w:tcPr>
          <w:p w14:paraId="7C0D51B0"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2603D9BB"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247" w:type="dxa"/>
            <w:tcBorders>
              <w:top w:val="nil"/>
              <w:left w:val="nil"/>
              <w:bottom w:val="single" w:sz="6" w:space="0" w:color="auto"/>
              <w:right w:val="nil"/>
            </w:tcBorders>
            <w:shd w:val="clear" w:color="auto" w:fill="auto"/>
            <w:hideMark/>
          </w:tcPr>
          <w:p w14:paraId="7CC49A1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1D588FA5"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Intended</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learning</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outcomes</w:t>
            </w:r>
            <w:proofErr w:type="spellEnd"/>
            <w:r w:rsidRPr="00EF29C2">
              <w:rPr>
                <w:rFonts w:asciiTheme="majorHAnsi" w:hAnsiTheme="majorHAnsi" w:cstheme="majorHAnsi"/>
                <w:b/>
                <w:bCs/>
              </w:rPr>
              <w:t>:</w:t>
            </w:r>
            <w:r w:rsidRPr="00EF29C2">
              <w:rPr>
                <w:rFonts w:asciiTheme="majorHAnsi" w:hAnsiTheme="majorHAnsi" w:cstheme="majorHAnsi"/>
              </w:rPr>
              <w:t> </w:t>
            </w:r>
          </w:p>
        </w:tc>
      </w:tr>
      <w:tr w:rsidR="0008376E" w:rsidRPr="00EF29C2" w14:paraId="7435CBE6" w14:textId="77777777" w:rsidTr="00566BBF">
        <w:trPr>
          <w:trHeight w:val="270"/>
        </w:trPr>
        <w:tc>
          <w:tcPr>
            <w:tcW w:w="5038" w:type="dxa"/>
            <w:gridSpan w:val="6"/>
            <w:tcBorders>
              <w:top w:val="single" w:sz="6" w:space="0" w:color="auto"/>
              <w:left w:val="single" w:sz="6" w:space="0" w:color="auto"/>
              <w:bottom w:val="nil"/>
              <w:right w:val="single" w:sz="6" w:space="0" w:color="auto"/>
            </w:tcBorders>
            <w:shd w:val="clear" w:color="auto" w:fill="auto"/>
            <w:hideMark/>
          </w:tcPr>
          <w:p w14:paraId="2457AB0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Znanje in razumevanje:</w:t>
            </w:r>
            <w:r w:rsidRPr="00EF29C2">
              <w:rPr>
                <w:rFonts w:asciiTheme="majorHAnsi" w:hAnsiTheme="majorHAnsi" w:cstheme="majorHAnsi"/>
              </w:rPr>
              <w:t> </w:t>
            </w:r>
          </w:p>
          <w:p w14:paraId="5248E2C4"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Po zaključku tega predmeta bodo študentje: </w:t>
            </w:r>
          </w:p>
          <w:p w14:paraId="51304E05"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 xml:space="preserve">pri načrtovanju VIZ pri vseh aktivnostih upoštevali </w:t>
            </w:r>
            <w:proofErr w:type="spellStart"/>
            <w:r w:rsidRPr="00EF29C2">
              <w:rPr>
                <w:rFonts w:asciiTheme="majorHAnsi" w:hAnsiTheme="majorHAnsi" w:cstheme="majorHAnsi"/>
              </w:rPr>
              <w:t>tiflopedagoška</w:t>
            </w:r>
            <w:proofErr w:type="spellEnd"/>
            <w:r w:rsidRPr="00EF29C2">
              <w:rPr>
                <w:rFonts w:asciiTheme="majorHAnsi" w:hAnsiTheme="majorHAnsi" w:cstheme="majorHAnsi"/>
              </w:rPr>
              <w:t xml:space="preserve"> načela, </w:t>
            </w:r>
          </w:p>
          <w:p w14:paraId="452E0755"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sposobni tolmačiti motnjo vida na pedagoškem področju, razumeli bodo diagnozo ter strokovno mnenje o otroku in ga znali razložiti; spoznali okvare vida s pomočjo simulacijskih očal, </w:t>
            </w:r>
          </w:p>
          <w:p w14:paraId="11DC28D7"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poznali oblike sodelovanja s starši, da bi slepemu ali slabovidnemu otroku omogočali vključevanje v redni vrtec ali šolo, </w:t>
            </w:r>
          </w:p>
          <w:p w14:paraId="4617753B"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usposobljeni za nudenje dodatne strokovne pomoči, kar se tiče nekaterih podpornih strategij in enostavnejših specialnih znanj,  </w:t>
            </w:r>
          </w:p>
          <w:p w14:paraId="0CF929F6"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znali poiskati ustrezne rešitve pri premagovanju arhitektonskih in organizacijskih ovir za večjo varnost pri gibanju slepega ali slabovidnega učenca, </w:t>
            </w:r>
          </w:p>
          <w:p w14:paraId="4DCB6775"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pridobili znanje za pripravo in izvedbo prilagoditev pri pouku, ustreznega didaktičnega materiala in enostavnejših učil, </w:t>
            </w:r>
          </w:p>
          <w:p w14:paraId="0F4CC9F9"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 xml:space="preserve">se spoznali z </w:t>
            </w:r>
            <w:proofErr w:type="spellStart"/>
            <w:r w:rsidRPr="00EF29C2">
              <w:rPr>
                <w:rFonts w:asciiTheme="majorHAnsi" w:hAnsiTheme="majorHAnsi" w:cstheme="majorHAnsi"/>
              </w:rPr>
              <w:t>brajico</w:t>
            </w:r>
            <w:proofErr w:type="spellEnd"/>
            <w:r w:rsidRPr="00EF29C2">
              <w:rPr>
                <w:rFonts w:asciiTheme="majorHAnsi" w:hAnsiTheme="majorHAnsi" w:cstheme="majorHAnsi"/>
              </w:rPr>
              <w:t>, </w:t>
            </w:r>
          </w:p>
          <w:p w14:paraId="0FED2077"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 xml:space="preserve">pravilno spremljali slepega ali slabovidnega otroka po znanih in neznanih poteh oz. mu po navodilih </w:t>
            </w:r>
            <w:proofErr w:type="spellStart"/>
            <w:r w:rsidRPr="00EF29C2">
              <w:rPr>
                <w:rFonts w:asciiTheme="majorHAnsi" w:hAnsiTheme="majorHAnsi" w:cstheme="majorHAnsi"/>
              </w:rPr>
              <w:t>tiflopedagoga</w:t>
            </w:r>
            <w:proofErr w:type="spellEnd"/>
            <w:r w:rsidRPr="00EF29C2">
              <w:rPr>
                <w:rFonts w:asciiTheme="majorHAnsi" w:hAnsiTheme="majorHAnsi" w:cstheme="majorHAnsi"/>
              </w:rPr>
              <w:t xml:space="preserve"> omogočali, da razvija </w:t>
            </w:r>
            <w:r w:rsidRPr="00EF29C2">
              <w:rPr>
                <w:rFonts w:asciiTheme="majorHAnsi" w:hAnsiTheme="majorHAnsi" w:cstheme="majorHAnsi"/>
              </w:rPr>
              <w:lastRenderedPageBreak/>
              <w:t>orientacijo in mobilnost, ki je primerna njegovim psihomotoričnim sposobnostim, </w:t>
            </w:r>
          </w:p>
          <w:p w14:paraId="170321E4"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razumeli posebnosti socialnega razvoja slepih in slabovidnih otrok v primerjavi z videčimi vrstniki in znali razvijati njihove socialne kompetence, </w:t>
            </w:r>
          </w:p>
          <w:p w14:paraId="6E37E531" w14:textId="77777777" w:rsidR="0008376E" w:rsidRPr="00EF29C2" w:rsidRDefault="0008376E" w:rsidP="00EF29C2">
            <w:pPr>
              <w:numPr>
                <w:ilvl w:val="0"/>
                <w:numId w:val="16"/>
              </w:numPr>
              <w:spacing w:after="0" w:line="240" w:lineRule="auto"/>
              <w:rPr>
                <w:rFonts w:asciiTheme="majorHAnsi" w:hAnsiTheme="majorHAnsi" w:cstheme="majorHAnsi"/>
              </w:rPr>
            </w:pPr>
            <w:r w:rsidRPr="00EF29C2">
              <w:rPr>
                <w:rFonts w:asciiTheme="majorHAnsi" w:hAnsiTheme="majorHAnsi" w:cstheme="majorHAnsi"/>
              </w:rPr>
              <w:t>poznali pravice slepih in slabovidnih otrok, ki izhajajo iz Zakona o usmerjanju otrok s posebnimi potrebami. </w:t>
            </w:r>
          </w:p>
          <w:p w14:paraId="71607FEF"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1E18ECD6"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Uporaba:</w:t>
            </w:r>
            <w:r w:rsidRPr="00EF29C2">
              <w:rPr>
                <w:rFonts w:asciiTheme="majorHAnsi" w:hAnsiTheme="majorHAnsi" w:cstheme="majorHAnsi"/>
              </w:rPr>
              <w:t> </w:t>
            </w:r>
          </w:p>
          <w:p w14:paraId="3D428EB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Študent/-</w:t>
            </w:r>
            <w:proofErr w:type="spellStart"/>
            <w:r w:rsidRPr="00EF29C2">
              <w:rPr>
                <w:rFonts w:asciiTheme="majorHAnsi" w:hAnsiTheme="majorHAnsi" w:cstheme="majorHAnsi"/>
              </w:rPr>
              <w:t>ka</w:t>
            </w:r>
            <w:proofErr w:type="spellEnd"/>
            <w:r w:rsidRPr="00EF29C2">
              <w:rPr>
                <w:rFonts w:asciiTheme="majorHAnsi" w:hAnsiTheme="majorHAnsi" w:cstheme="majorHAnsi"/>
              </w:rPr>
              <w:t>: </w:t>
            </w:r>
          </w:p>
          <w:p w14:paraId="3D697BBD" w14:textId="77777777" w:rsidR="0008376E" w:rsidRPr="00EF29C2" w:rsidRDefault="0008376E" w:rsidP="00EF29C2">
            <w:pPr>
              <w:numPr>
                <w:ilvl w:val="0"/>
                <w:numId w:val="17"/>
              </w:numPr>
              <w:spacing w:after="0" w:line="240" w:lineRule="auto"/>
              <w:rPr>
                <w:rFonts w:asciiTheme="majorHAnsi" w:hAnsiTheme="majorHAnsi" w:cstheme="majorHAnsi"/>
              </w:rPr>
            </w:pPr>
            <w:r w:rsidRPr="00EF29C2">
              <w:rPr>
                <w:rFonts w:asciiTheme="majorHAnsi" w:hAnsiTheme="majorHAnsi" w:cstheme="majorHAnsi"/>
              </w:rPr>
              <w:t>je sposoben/na prepoznati individualne značilnosti posameznika s slepoto ali slabovidnostjo. </w:t>
            </w:r>
          </w:p>
          <w:p w14:paraId="12BCCE2A" w14:textId="77777777" w:rsidR="0008376E" w:rsidRPr="00EF29C2" w:rsidRDefault="0008376E" w:rsidP="00EF29C2">
            <w:pPr>
              <w:numPr>
                <w:ilvl w:val="0"/>
                <w:numId w:val="17"/>
              </w:numPr>
              <w:spacing w:after="0" w:line="240" w:lineRule="auto"/>
              <w:rPr>
                <w:rFonts w:asciiTheme="majorHAnsi" w:hAnsiTheme="majorHAnsi" w:cstheme="majorHAnsi"/>
              </w:rPr>
            </w:pPr>
            <w:r w:rsidRPr="00EF29C2">
              <w:rPr>
                <w:rFonts w:asciiTheme="majorHAnsi" w:hAnsiTheme="majorHAnsi" w:cstheme="majorHAnsi"/>
              </w:rPr>
              <w:t>Zna uporabiti prave metode, tehnike, pripomočke in strategije dela pri obravnavi slepih oziroma slabovidnih. </w:t>
            </w:r>
          </w:p>
          <w:p w14:paraId="703DE630"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11B4C3D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rPr>
              <w:t>Refleksija:</w:t>
            </w:r>
            <w:r w:rsidRPr="00EF29C2">
              <w:rPr>
                <w:rFonts w:asciiTheme="majorHAnsi" w:hAnsiTheme="majorHAnsi" w:cstheme="majorHAnsi"/>
              </w:rPr>
              <w:t> </w:t>
            </w:r>
          </w:p>
          <w:p w14:paraId="5EC9C11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Študent/</w:t>
            </w:r>
            <w:proofErr w:type="spellStart"/>
            <w:r w:rsidRPr="00EF29C2">
              <w:rPr>
                <w:rFonts w:asciiTheme="majorHAnsi" w:hAnsiTheme="majorHAnsi" w:cstheme="majorHAnsi"/>
              </w:rPr>
              <w:t>ka</w:t>
            </w:r>
            <w:proofErr w:type="spellEnd"/>
            <w:r w:rsidRPr="00EF29C2">
              <w:rPr>
                <w:rFonts w:asciiTheme="majorHAnsi" w:hAnsiTheme="majorHAnsi" w:cstheme="majorHAnsi"/>
              </w:rPr>
              <w:t>: </w:t>
            </w:r>
          </w:p>
          <w:p w14:paraId="7D012262" w14:textId="77777777" w:rsidR="0008376E" w:rsidRPr="00EF29C2" w:rsidRDefault="0008376E" w:rsidP="00EF29C2">
            <w:pPr>
              <w:numPr>
                <w:ilvl w:val="0"/>
                <w:numId w:val="18"/>
              </w:numPr>
              <w:spacing w:after="0" w:line="240" w:lineRule="auto"/>
              <w:rPr>
                <w:rFonts w:asciiTheme="majorHAnsi" w:hAnsiTheme="majorHAnsi" w:cstheme="majorHAnsi"/>
              </w:rPr>
            </w:pPr>
            <w:r w:rsidRPr="00EF29C2">
              <w:rPr>
                <w:rFonts w:asciiTheme="majorHAnsi" w:hAnsiTheme="majorHAnsi" w:cstheme="majorHAnsi"/>
              </w:rPr>
              <w:t>je sposoben/na kritično presojati, ali so njegove/njene ocene in vedenje o slepem in slabovidnem posamezniku. Zato mora neprestano preverjati ustreznost spoznanj o njem in slediti njegovemu razvoju in spreminjanju, </w:t>
            </w:r>
          </w:p>
          <w:p w14:paraId="2F910F0D" w14:textId="77777777" w:rsidR="0008376E" w:rsidRPr="00EF29C2" w:rsidRDefault="0008376E" w:rsidP="00EF29C2">
            <w:pPr>
              <w:numPr>
                <w:ilvl w:val="0"/>
                <w:numId w:val="18"/>
              </w:numPr>
              <w:spacing w:after="0" w:line="240" w:lineRule="auto"/>
              <w:rPr>
                <w:rFonts w:asciiTheme="majorHAnsi" w:hAnsiTheme="majorHAnsi" w:cstheme="majorHAnsi"/>
              </w:rPr>
            </w:pPr>
            <w:r w:rsidRPr="00EF29C2">
              <w:rPr>
                <w:rFonts w:asciiTheme="majorHAnsi" w:hAnsiTheme="majorHAnsi" w:cstheme="majorHAnsi"/>
              </w:rPr>
              <w:t>pri uporabi metod mora slediti načelu, da nobena metoda ni popolna in splošno veljavna.  </w:t>
            </w:r>
          </w:p>
        </w:tc>
        <w:tc>
          <w:tcPr>
            <w:tcW w:w="71" w:type="dxa"/>
            <w:gridSpan w:val="2"/>
            <w:tcBorders>
              <w:top w:val="nil"/>
              <w:left w:val="single" w:sz="6" w:space="0" w:color="auto"/>
              <w:bottom w:val="nil"/>
              <w:right w:val="single" w:sz="6" w:space="0" w:color="auto"/>
            </w:tcBorders>
            <w:shd w:val="clear" w:color="auto" w:fill="auto"/>
            <w:hideMark/>
          </w:tcPr>
          <w:p w14:paraId="6AFB2C8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lastRenderedPageBreak/>
              <w:t> </w:t>
            </w:r>
          </w:p>
          <w:p w14:paraId="40E829D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2599B4B6"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247" w:type="dxa"/>
            <w:tcBorders>
              <w:top w:val="single" w:sz="6" w:space="0" w:color="auto"/>
              <w:left w:val="single" w:sz="6" w:space="0" w:color="auto"/>
              <w:bottom w:val="nil"/>
              <w:right w:val="single" w:sz="6" w:space="0" w:color="auto"/>
            </w:tcBorders>
            <w:shd w:val="clear" w:color="auto" w:fill="auto"/>
            <w:hideMark/>
          </w:tcPr>
          <w:p w14:paraId="14B665EA"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u w:val="single"/>
              </w:rPr>
              <w:t>Knowledge</w:t>
            </w:r>
            <w:proofErr w:type="spellEnd"/>
            <w:r w:rsidRPr="00EF29C2">
              <w:rPr>
                <w:rFonts w:asciiTheme="majorHAnsi" w:hAnsiTheme="majorHAnsi" w:cstheme="majorHAnsi"/>
                <w:u w:val="single"/>
              </w:rPr>
              <w:t xml:space="preserve"> </w:t>
            </w:r>
            <w:proofErr w:type="spellStart"/>
            <w:r w:rsidRPr="00EF29C2">
              <w:rPr>
                <w:rFonts w:asciiTheme="majorHAnsi" w:hAnsiTheme="majorHAnsi" w:cstheme="majorHAnsi"/>
                <w:u w:val="single"/>
              </w:rPr>
              <w:t>and</w:t>
            </w:r>
            <w:proofErr w:type="spellEnd"/>
            <w:r w:rsidRPr="00EF29C2">
              <w:rPr>
                <w:rFonts w:asciiTheme="majorHAnsi" w:hAnsiTheme="majorHAnsi" w:cstheme="majorHAnsi"/>
                <w:u w:val="single"/>
              </w:rPr>
              <w:t xml:space="preserve"> </w:t>
            </w:r>
            <w:proofErr w:type="spellStart"/>
            <w:r w:rsidRPr="00EF29C2">
              <w:rPr>
                <w:rFonts w:asciiTheme="majorHAnsi" w:hAnsiTheme="majorHAnsi" w:cstheme="majorHAnsi"/>
                <w:u w:val="single"/>
              </w:rPr>
              <w:t>understanding</w:t>
            </w:r>
            <w:proofErr w:type="spellEnd"/>
            <w:r w:rsidRPr="00EF29C2">
              <w:rPr>
                <w:rFonts w:asciiTheme="majorHAnsi" w:hAnsiTheme="majorHAnsi" w:cstheme="majorHAnsi"/>
                <w:u w:val="single"/>
              </w:rPr>
              <w:t>:</w:t>
            </w:r>
            <w:r w:rsidRPr="00EF29C2">
              <w:rPr>
                <w:rFonts w:asciiTheme="majorHAnsi" w:hAnsiTheme="majorHAnsi" w:cstheme="majorHAnsi"/>
              </w:rPr>
              <w:t> </w:t>
            </w:r>
          </w:p>
          <w:p w14:paraId="3470738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lang w:val="en-GB"/>
              </w:rPr>
              <w:t>After the completion of this subject the students will:</w:t>
            </w:r>
            <w:r w:rsidRPr="00EF29C2">
              <w:rPr>
                <w:rFonts w:asciiTheme="majorHAnsi" w:hAnsiTheme="majorHAnsi" w:cstheme="majorHAnsi"/>
              </w:rPr>
              <w:t> </w:t>
            </w:r>
          </w:p>
          <w:p w14:paraId="590D2B14"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 xml:space="preserve">consider the principles of </w:t>
            </w:r>
            <w:proofErr w:type="spellStart"/>
            <w:r w:rsidRPr="00EF29C2">
              <w:rPr>
                <w:rFonts w:asciiTheme="majorHAnsi" w:hAnsiTheme="majorHAnsi" w:cstheme="majorHAnsi"/>
                <w:lang w:val="en-GB"/>
              </w:rPr>
              <w:t>typhlopedagogy</w:t>
            </w:r>
            <w:proofErr w:type="spellEnd"/>
            <w:r w:rsidRPr="00EF29C2">
              <w:rPr>
                <w:rFonts w:asciiTheme="majorHAnsi" w:hAnsiTheme="majorHAnsi" w:cstheme="majorHAnsi"/>
                <w:lang w:val="en-GB"/>
              </w:rPr>
              <w:t xml:space="preserve"> in the planning of upbringing and education and all activities,</w:t>
            </w:r>
            <w:r w:rsidRPr="00EF29C2">
              <w:rPr>
                <w:rFonts w:asciiTheme="majorHAnsi" w:hAnsiTheme="majorHAnsi" w:cstheme="majorHAnsi"/>
              </w:rPr>
              <w:t> </w:t>
            </w:r>
          </w:p>
          <w:p w14:paraId="693A9613"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be able to interpret visual impairment from the viewpoint of education, understand the diagnosis and expert opinion about the child and interpret it; get acquainted with visual impairment through simulation glasses,</w:t>
            </w:r>
            <w:r w:rsidRPr="00EF29C2">
              <w:rPr>
                <w:rFonts w:asciiTheme="majorHAnsi" w:hAnsiTheme="majorHAnsi" w:cstheme="majorHAnsi"/>
              </w:rPr>
              <w:t> </w:t>
            </w:r>
          </w:p>
          <w:p w14:paraId="079C41C1"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know the forms of cooperation with parents to enable the integration of blind or visually impaired children into a regular kindergarten or school,</w:t>
            </w:r>
            <w:r w:rsidRPr="00EF29C2">
              <w:rPr>
                <w:rFonts w:asciiTheme="majorHAnsi" w:hAnsiTheme="majorHAnsi" w:cstheme="majorHAnsi"/>
              </w:rPr>
              <w:t> </w:t>
            </w:r>
          </w:p>
          <w:p w14:paraId="10933D57"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be trained to provide additional professional help regarding some support strategies and simple special knowledge, </w:t>
            </w:r>
            <w:r w:rsidRPr="00EF29C2">
              <w:rPr>
                <w:rFonts w:asciiTheme="majorHAnsi" w:hAnsiTheme="majorHAnsi" w:cstheme="majorHAnsi"/>
              </w:rPr>
              <w:t> </w:t>
            </w:r>
          </w:p>
          <w:p w14:paraId="7BA4FD3B"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be able to find appropriate solutions for overcoming architectonic and organisational obstacles to provide greater security of the movement of the blind or visually impaired child,</w:t>
            </w:r>
            <w:r w:rsidRPr="00EF29C2">
              <w:rPr>
                <w:rFonts w:asciiTheme="majorHAnsi" w:hAnsiTheme="majorHAnsi" w:cstheme="majorHAnsi"/>
              </w:rPr>
              <w:t> </w:t>
            </w:r>
          </w:p>
          <w:p w14:paraId="0393BD58"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lastRenderedPageBreak/>
              <w:t>gain knowledge for the preparation and performance of the adjustments in class, the corresponding didactic material and simpler learning aids,</w:t>
            </w:r>
            <w:r w:rsidRPr="00EF29C2">
              <w:rPr>
                <w:rFonts w:asciiTheme="majorHAnsi" w:hAnsiTheme="majorHAnsi" w:cstheme="majorHAnsi"/>
              </w:rPr>
              <w:t> </w:t>
            </w:r>
          </w:p>
          <w:p w14:paraId="55D384A7"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get acquainted with braille,</w:t>
            </w:r>
            <w:r w:rsidRPr="00EF29C2">
              <w:rPr>
                <w:rFonts w:asciiTheme="majorHAnsi" w:hAnsiTheme="majorHAnsi" w:cstheme="majorHAnsi"/>
              </w:rPr>
              <w:t> </w:t>
            </w:r>
          </w:p>
          <w:p w14:paraId="2E94D08A"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 xml:space="preserve">properly accompany a blind or visually impaired child on known and unknown paths and enable him/her according to the instructions of a </w:t>
            </w:r>
            <w:proofErr w:type="spellStart"/>
            <w:r w:rsidRPr="00EF29C2">
              <w:rPr>
                <w:rFonts w:asciiTheme="majorHAnsi" w:hAnsiTheme="majorHAnsi" w:cstheme="majorHAnsi"/>
                <w:lang w:val="en-GB"/>
              </w:rPr>
              <w:t>typhlopedagogy</w:t>
            </w:r>
            <w:proofErr w:type="spellEnd"/>
            <w:r w:rsidRPr="00EF29C2">
              <w:rPr>
                <w:rFonts w:asciiTheme="majorHAnsi" w:hAnsiTheme="majorHAnsi" w:cstheme="majorHAnsi"/>
                <w:lang w:val="en-GB"/>
              </w:rPr>
              <w:t xml:space="preserve"> expert to develop orientation and mobility which is suitable to his/her psychic abilities and motor skills,</w:t>
            </w:r>
            <w:r w:rsidRPr="00EF29C2">
              <w:rPr>
                <w:rFonts w:asciiTheme="majorHAnsi" w:hAnsiTheme="majorHAnsi" w:cstheme="majorHAnsi"/>
              </w:rPr>
              <w:t> </w:t>
            </w:r>
          </w:p>
          <w:p w14:paraId="1E10F7C1"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understand the specialities of social development of the blind and visually impaired children compared with seeing peers and know how to develop their social competences,</w:t>
            </w:r>
            <w:r w:rsidRPr="00EF29C2">
              <w:rPr>
                <w:rFonts w:asciiTheme="majorHAnsi" w:hAnsiTheme="majorHAnsi" w:cstheme="majorHAnsi"/>
              </w:rPr>
              <w:t> </w:t>
            </w:r>
          </w:p>
          <w:p w14:paraId="0BFD74BE" w14:textId="77777777" w:rsidR="0008376E" w:rsidRPr="00EF29C2" w:rsidRDefault="0008376E" w:rsidP="00EF29C2">
            <w:pPr>
              <w:numPr>
                <w:ilvl w:val="0"/>
                <w:numId w:val="19"/>
              </w:numPr>
              <w:spacing w:after="0" w:line="240" w:lineRule="auto"/>
              <w:rPr>
                <w:rFonts w:asciiTheme="majorHAnsi" w:hAnsiTheme="majorHAnsi" w:cstheme="majorHAnsi"/>
              </w:rPr>
            </w:pPr>
            <w:r w:rsidRPr="00EF29C2">
              <w:rPr>
                <w:rFonts w:asciiTheme="majorHAnsi" w:hAnsiTheme="majorHAnsi" w:cstheme="majorHAnsi"/>
                <w:lang w:val="en-GB"/>
              </w:rPr>
              <w:t>know the rights of the blind and visually impaired children, arising from the Act on guiding special needs children.</w:t>
            </w:r>
            <w:r w:rsidRPr="00EF29C2">
              <w:rPr>
                <w:rFonts w:asciiTheme="majorHAnsi" w:hAnsiTheme="majorHAnsi" w:cstheme="majorHAnsi"/>
              </w:rPr>
              <w:t> </w:t>
            </w:r>
          </w:p>
          <w:p w14:paraId="1574576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2B498447"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lang w:val="en-GB"/>
              </w:rPr>
              <w:t>Use:</w:t>
            </w:r>
            <w:r w:rsidRPr="00EF29C2">
              <w:rPr>
                <w:rFonts w:asciiTheme="majorHAnsi" w:hAnsiTheme="majorHAnsi" w:cstheme="majorHAnsi"/>
              </w:rPr>
              <w:t> </w:t>
            </w:r>
          </w:p>
          <w:p w14:paraId="3E644F5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lang w:val="en-GB"/>
              </w:rPr>
              <w:t>The student:</w:t>
            </w:r>
            <w:r w:rsidRPr="00EF29C2">
              <w:rPr>
                <w:rFonts w:asciiTheme="majorHAnsi" w:hAnsiTheme="majorHAnsi" w:cstheme="majorHAnsi"/>
              </w:rPr>
              <w:t> </w:t>
            </w:r>
          </w:p>
          <w:p w14:paraId="2943A0C2" w14:textId="77777777" w:rsidR="0008376E" w:rsidRPr="00EF29C2" w:rsidRDefault="0008376E" w:rsidP="00EF29C2">
            <w:pPr>
              <w:numPr>
                <w:ilvl w:val="0"/>
                <w:numId w:val="20"/>
              </w:numPr>
              <w:spacing w:after="0" w:line="240" w:lineRule="auto"/>
              <w:rPr>
                <w:rFonts w:asciiTheme="majorHAnsi" w:hAnsiTheme="majorHAnsi" w:cstheme="majorHAnsi"/>
              </w:rPr>
            </w:pPr>
            <w:r w:rsidRPr="00EF29C2">
              <w:rPr>
                <w:rFonts w:asciiTheme="majorHAnsi" w:hAnsiTheme="majorHAnsi" w:cstheme="majorHAnsi"/>
                <w:lang w:val="en-GB"/>
              </w:rPr>
              <w:t>is able to recognize individual characteristics of the blind or visually impaired person.</w:t>
            </w:r>
            <w:r w:rsidRPr="00EF29C2">
              <w:rPr>
                <w:rFonts w:asciiTheme="majorHAnsi" w:hAnsiTheme="majorHAnsi" w:cstheme="majorHAnsi"/>
              </w:rPr>
              <w:t> </w:t>
            </w:r>
          </w:p>
          <w:p w14:paraId="227AED26" w14:textId="77777777" w:rsidR="0008376E" w:rsidRPr="00EF29C2" w:rsidRDefault="0008376E" w:rsidP="00EF29C2">
            <w:pPr>
              <w:numPr>
                <w:ilvl w:val="0"/>
                <w:numId w:val="20"/>
              </w:numPr>
              <w:spacing w:after="0" w:line="240" w:lineRule="auto"/>
              <w:rPr>
                <w:rFonts w:asciiTheme="majorHAnsi" w:hAnsiTheme="majorHAnsi" w:cstheme="majorHAnsi"/>
              </w:rPr>
            </w:pPr>
            <w:r w:rsidRPr="00EF29C2">
              <w:rPr>
                <w:rFonts w:asciiTheme="majorHAnsi" w:hAnsiTheme="majorHAnsi" w:cstheme="majorHAnsi"/>
                <w:lang w:val="en-GB"/>
              </w:rPr>
              <w:t>Can use the right methods, techniques, tools and strategies for treatment of the blind and visually impaired.</w:t>
            </w:r>
            <w:r w:rsidRPr="00EF29C2">
              <w:rPr>
                <w:rFonts w:asciiTheme="majorHAnsi" w:hAnsiTheme="majorHAnsi" w:cstheme="majorHAnsi"/>
              </w:rPr>
              <w:t> </w:t>
            </w:r>
          </w:p>
          <w:p w14:paraId="60E886E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538BF2F4"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u w:val="single"/>
                <w:lang w:val="en-GB"/>
              </w:rPr>
              <w:t>Reflection:</w:t>
            </w:r>
            <w:r w:rsidRPr="00EF29C2">
              <w:rPr>
                <w:rFonts w:asciiTheme="majorHAnsi" w:hAnsiTheme="majorHAnsi" w:cstheme="majorHAnsi"/>
              </w:rPr>
              <w:t> </w:t>
            </w:r>
          </w:p>
          <w:p w14:paraId="3AF46CD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lang w:val="en-GB"/>
              </w:rPr>
              <w:t>The student:</w:t>
            </w:r>
            <w:r w:rsidRPr="00EF29C2">
              <w:rPr>
                <w:rFonts w:asciiTheme="majorHAnsi" w:hAnsiTheme="majorHAnsi" w:cstheme="majorHAnsi"/>
              </w:rPr>
              <w:t> </w:t>
            </w:r>
          </w:p>
          <w:p w14:paraId="4DFFFA53" w14:textId="77777777" w:rsidR="0008376E" w:rsidRPr="00EF29C2" w:rsidRDefault="0008376E" w:rsidP="00EF29C2">
            <w:pPr>
              <w:numPr>
                <w:ilvl w:val="0"/>
                <w:numId w:val="21"/>
              </w:numPr>
              <w:spacing w:after="0" w:line="240" w:lineRule="auto"/>
              <w:rPr>
                <w:rFonts w:asciiTheme="majorHAnsi" w:hAnsiTheme="majorHAnsi" w:cstheme="majorHAnsi"/>
              </w:rPr>
            </w:pPr>
            <w:r w:rsidRPr="00EF29C2">
              <w:rPr>
                <w:rFonts w:asciiTheme="majorHAnsi" w:hAnsiTheme="majorHAnsi" w:cstheme="majorHAnsi"/>
                <w:lang w:val="en-GB"/>
              </w:rPr>
              <w:t xml:space="preserve">is capable of critically evaluating whether his/her assessments and knowledge about the blind and visually impaired individual is correct. </w:t>
            </w:r>
            <w:proofErr w:type="gramStart"/>
            <w:r w:rsidRPr="00EF29C2">
              <w:rPr>
                <w:rFonts w:asciiTheme="majorHAnsi" w:hAnsiTheme="majorHAnsi" w:cstheme="majorHAnsi"/>
                <w:lang w:val="en-GB"/>
              </w:rPr>
              <w:t>Therefore</w:t>
            </w:r>
            <w:proofErr w:type="gramEnd"/>
            <w:r w:rsidRPr="00EF29C2">
              <w:rPr>
                <w:rFonts w:asciiTheme="majorHAnsi" w:hAnsiTheme="majorHAnsi" w:cstheme="majorHAnsi"/>
                <w:lang w:val="en-GB"/>
              </w:rPr>
              <w:t xml:space="preserve"> the student must constantly review the adequacy of knowledge about the individual and monitor his/her development and change,</w:t>
            </w:r>
            <w:r w:rsidRPr="00EF29C2">
              <w:rPr>
                <w:rFonts w:asciiTheme="majorHAnsi" w:hAnsiTheme="majorHAnsi" w:cstheme="majorHAnsi"/>
              </w:rPr>
              <w:t> </w:t>
            </w:r>
          </w:p>
          <w:p w14:paraId="70331EE9" w14:textId="77777777" w:rsidR="0008376E" w:rsidRPr="00EF29C2" w:rsidRDefault="0008376E" w:rsidP="00EF29C2">
            <w:pPr>
              <w:numPr>
                <w:ilvl w:val="0"/>
                <w:numId w:val="21"/>
              </w:numPr>
              <w:spacing w:after="0" w:line="240" w:lineRule="auto"/>
              <w:rPr>
                <w:rFonts w:asciiTheme="majorHAnsi" w:hAnsiTheme="majorHAnsi" w:cstheme="majorHAnsi"/>
              </w:rPr>
            </w:pPr>
            <w:r w:rsidRPr="00EF29C2">
              <w:rPr>
                <w:rFonts w:asciiTheme="majorHAnsi" w:hAnsiTheme="majorHAnsi" w:cstheme="majorHAnsi"/>
                <w:lang w:val="en-GB"/>
              </w:rPr>
              <w:t>when using the methods, the student should take into account the principle that no method is perfect and generally applicable.</w:t>
            </w:r>
            <w:r w:rsidRPr="00EF29C2">
              <w:rPr>
                <w:rFonts w:asciiTheme="majorHAnsi" w:hAnsiTheme="majorHAnsi" w:cstheme="majorHAnsi"/>
              </w:rPr>
              <w:t> </w:t>
            </w:r>
          </w:p>
        </w:tc>
      </w:tr>
      <w:tr w:rsidR="0008376E" w:rsidRPr="00EF29C2" w14:paraId="43065299" w14:textId="77777777" w:rsidTr="00566BBF">
        <w:trPr>
          <w:trHeight w:val="75"/>
        </w:trPr>
        <w:tc>
          <w:tcPr>
            <w:tcW w:w="5038" w:type="dxa"/>
            <w:gridSpan w:val="6"/>
            <w:tcBorders>
              <w:top w:val="nil"/>
              <w:left w:val="single" w:sz="6" w:space="0" w:color="auto"/>
              <w:bottom w:val="single" w:sz="6" w:space="0" w:color="auto"/>
              <w:right w:val="single" w:sz="6" w:space="0" w:color="auto"/>
            </w:tcBorders>
            <w:shd w:val="clear" w:color="auto" w:fill="auto"/>
            <w:hideMark/>
          </w:tcPr>
          <w:p w14:paraId="4EDC2F1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lastRenderedPageBreak/>
              <w:t> </w:t>
            </w:r>
          </w:p>
        </w:tc>
        <w:tc>
          <w:tcPr>
            <w:tcW w:w="71" w:type="dxa"/>
            <w:gridSpan w:val="2"/>
            <w:tcBorders>
              <w:top w:val="nil"/>
              <w:left w:val="single" w:sz="6" w:space="0" w:color="auto"/>
              <w:bottom w:val="nil"/>
              <w:right w:val="single" w:sz="6" w:space="0" w:color="auto"/>
            </w:tcBorders>
            <w:shd w:val="clear" w:color="auto" w:fill="auto"/>
            <w:hideMark/>
          </w:tcPr>
          <w:p w14:paraId="70084F6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247" w:type="dxa"/>
            <w:tcBorders>
              <w:top w:val="nil"/>
              <w:left w:val="single" w:sz="6" w:space="0" w:color="auto"/>
              <w:bottom w:val="single" w:sz="6" w:space="0" w:color="auto"/>
              <w:right w:val="single" w:sz="6" w:space="0" w:color="auto"/>
            </w:tcBorders>
            <w:shd w:val="clear" w:color="auto" w:fill="auto"/>
            <w:hideMark/>
          </w:tcPr>
          <w:p w14:paraId="09DB743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r>
      <w:tr w:rsidR="0008376E" w:rsidRPr="00EF29C2" w14:paraId="73863C54" w14:textId="77777777" w:rsidTr="00566BBF">
        <w:trPr>
          <w:trHeight w:val="300"/>
        </w:trPr>
        <w:tc>
          <w:tcPr>
            <w:tcW w:w="5038" w:type="dxa"/>
            <w:gridSpan w:val="6"/>
            <w:tcBorders>
              <w:top w:val="nil"/>
              <w:left w:val="nil"/>
              <w:bottom w:val="single" w:sz="6" w:space="0" w:color="auto"/>
              <w:right w:val="nil"/>
            </w:tcBorders>
            <w:shd w:val="clear" w:color="auto" w:fill="auto"/>
            <w:hideMark/>
          </w:tcPr>
          <w:p w14:paraId="649B91A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3F2F4D85"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Metode poučevanja in učenja:</w:t>
            </w:r>
            <w:r w:rsidRPr="00EF29C2">
              <w:rPr>
                <w:rFonts w:asciiTheme="majorHAnsi" w:hAnsiTheme="majorHAnsi" w:cstheme="majorHAnsi"/>
              </w:rPr>
              <w:t> </w:t>
            </w:r>
          </w:p>
        </w:tc>
        <w:tc>
          <w:tcPr>
            <w:tcW w:w="71" w:type="dxa"/>
            <w:gridSpan w:val="2"/>
            <w:tcBorders>
              <w:top w:val="nil"/>
              <w:left w:val="nil"/>
              <w:bottom w:val="nil"/>
              <w:right w:val="nil"/>
            </w:tcBorders>
            <w:shd w:val="clear" w:color="auto" w:fill="auto"/>
            <w:hideMark/>
          </w:tcPr>
          <w:p w14:paraId="14BDB45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4CBC6351"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247" w:type="dxa"/>
            <w:tcBorders>
              <w:top w:val="nil"/>
              <w:left w:val="nil"/>
              <w:bottom w:val="single" w:sz="6" w:space="0" w:color="auto"/>
              <w:right w:val="nil"/>
            </w:tcBorders>
            <w:shd w:val="clear" w:color="auto" w:fill="auto"/>
            <w:hideMark/>
          </w:tcPr>
          <w:p w14:paraId="723B01F9"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5CC7AEB5"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Learning</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and</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teaching</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methods</w:t>
            </w:r>
            <w:proofErr w:type="spellEnd"/>
            <w:r w:rsidRPr="00EF29C2">
              <w:rPr>
                <w:rFonts w:asciiTheme="majorHAnsi" w:hAnsiTheme="majorHAnsi" w:cstheme="majorHAnsi"/>
                <w:b/>
                <w:bCs/>
              </w:rPr>
              <w:t>:</w:t>
            </w:r>
            <w:r w:rsidRPr="00EF29C2">
              <w:rPr>
                <w:rFonts w:asciiTheme="majorHAnsi" w:hAnsiTheme="majorHAnsi" w:cstheme="majorHAnsi"/>
              </w:rPr>
              <w:t> </w:t>
            </w:r>
          </w:p>
        </w:tc>
      </w:tr>
      <w:tr w:rsidR="0008376E" w:rsidRPr="00EF29C2" w14:paraId="6C0F65F5" w14:textId="77777777" w:rsidTr="00566BBF">
        <w:trPr>
          <w:trHeight w:val="1215"/>
        </w:trPr>
        <w:tc>
          <w:tcPr>
            <w:tcW w:w="5038" w:type="dxa"/>
            <w:gridSpan w:val="6"/>
            <w:tcBorders>
              <w:top w:val="single" w:sz="6" w:space="0" w:color="auto"/>
              <w:left w:val="single" w:sz="6" w:space="0" w:color="auto"/>
              <w:bottom w:val="single" w:sz="6" w:space="0" w:color="auto"/>
              <w:right w:val="single" w:sz="6" w:space="0" w:color="auto"/>
            </w:tcBorders>
            <w:shd w:val="clear" w:color="auto" w:fill="auto"/>
            <w:hideMark/>
          </w:tcPr>
          <w:p w14:paraId="7FC555E7" w14:textId="77777777" w:rsidR="0008376E" w:rsidRPr="00EF29C2" w:rsidRDefault="0008376E" w:rsidP="00EF29C2">
            <w:pPr>
              <w:numPr>
                <w:ilvl w:val="0"/>
                <w:numId w:val="22"/>
              </w:numPr>
              <w:spacing w:after="0" w:line="240" w:lineRule="auto"/>
              <w:rPr>
                <w:rFonts w:asciiTheme="majorHAnsi" w:hAnsiTheme="majorHAnsi" w:cstheme="majorHAnsi"/>
              </w:rPr>
            </w:pPr>
            <w:r w:rsidRPr="00EF29C2">
              <w:rPr>
                <w:rFonts w:asciiTheme="majorHAnsi" w:hAnsiTheme="majorHAnsi" w:cstheme="majorHAnsi"/>
              </w:rPr>
              <w:lastRenderedPageBreak/>
              <w:t>predavanja, </w:t>
            </w:r>
          </w:p>
          <w:p w14:paraId="507D74A1" w14:textId="77777777" w:rsidR="0008376E" w:rsidRPr="00EF29C2" w:rsidRDefault="0008376E" w:rsidP="00EF29C2">
            <w:pPr>
              <w:numPr>
                <w:ilvl w:val="0"/>
                <w:numId w:val="22"/>
              </w:numPr>
              <w:spacing w:after="0" w:line="240" w:lineRule="auto"/>
              <w:rPr>
                <w:rFonts w:asciiTheme="majorHAnsi" w:hAnsiTheme="majorHAnsi" w:cstheme="majorHAnsi"/>
              </w:rPr>
            </w:pPr>
            <w:r w:rsidRPr="00EF29C2">
              <w:rPr>
                <w:rFonts w:asciiTheme="majorHAnsi" w:hAnsiTheme="majorHAnsi" w:cstheme="majorHAnsi"/>
              </w:rPr>
              <w:t>laboratorijske vaje, </w:t>
            </w:r>
          </w:p>
          <w:p w14:paraId="77F02C1C" w14:textId="77777777" w:rsidR="0008376E" w:rsidRPr="00EF29C2" w:rsidRDefault="0008376E" w:rsidP="00EF29C2">
            <w:pPr>
              <w:numPr>
                <w:ilvl w:val="0"/>
                <w:numId w:val="22"/>
              </w:numPr>
              <w:spacing w:after="0" w:line="240" w:lineRule="auto"/>
              <w:rPr>
                <w:rFonts w:asciiTheme="majorHAnsi" w:hAnsiTheme="majorHAnsi" w:cstheme="majorHAnsi"/>
              </w:rPr>
            </w:pPr>
            <w:r w:rsidRPr="00EF29C2">
              <w:rPr>
                <w:rFonts w:asciiTheme="majorHAnsi" w:hAnsiTheme="majorHAnsi" w:cstheme="majorHAnsi"/>
              </w:rPr>
              <w:t>delo v skupinah, </w:t>
            </w:r>
          </w:p>
          <w:p w14:paraId="53D93664" w14:textId="77777777" w:rsidR="0008376E" w:rsidRPr="00EF29C2" w:rsidRDefault="0008376E" w:rsidP="00EF29C2">
            <w:pPr>
              <w:numPr>
                <w:ilvl w:val="0"/>
                <w:numId w:val="22"/>
              </w:numPr>
              <w:spacing w:after="0" w:line="240" w:lineRule="auto"/>
              <w:rPr>
                <w:rFonts w:asciiTheme="majorHAnsi" w:hAnsiTheme="majorHAnsi" w:cstheme="majorHAnsi"/>
              </w:rPr>
            </w:pPr>
            <w:r w:rsidRPr="00EF29C2">
              <w:rPr>
                <w:rFonts w:asciiTheme="majorHAnsi" w:hAnsiTheme="majorHAnsi" w:cstheme="majorHAnsi"/>
              </w:rPr>
              <w:t>konzultacije. </w:t>
            </w:r>
          </w:p>
        </w:tc>
        <w:tc>
          <w:tcPr>
            <w:tcW w:w="71" w:type="dxa"/>
            <w:gridSpan w:val="2"/>
            <w:tcBorders>
              <w:top w:val="nil"/>
              <w:left w:val="single" w:sz="6" w:space="0" w:color="auto"/>
              <w:bottom w:val="nil"/>
              <w:right w:val="single" w:sz="6" w:space="0" w:color="auto"/>
            </w:tcBorders>
            <w:shd w:val="clear" w:color="auto" w:fill="auto"/>
            <w:hideMark/>
          </w:tcPr>
          <w:p w14:paraId="4F087CDC"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tc>
        <w:tc>
          <w:tcPr>
            <w:tcW w:w="4247" w:type="dxa"/>
            <w:tcBorders>
              <w:top w:val="single" w:sz="6" w:space="0" w:color="auto"/>
              <w:left w:val="single" w:sz="6" w:space="0" w:color="auto"/>
              <w:bottom w:val="single" w:sz="6" w:space="0" w:color="auto"/>
              <w:right w:val="single" w:sz="6" w:space="0" w:color="auto"/>
            </w:tcBorders>
            <w:shd w:val="clear" w:color="auto" w:fill="auto"/>
            <w:hideMark/>
          </w:tcPr>
          <w:p w14:paraId="13AAD84B" w14:textId="77777777" w:rsidR="0008376E" w:rsidRPr="00EF29C2" w:rsidRDefault="0008376E" w:rsidP="00EF29C2">
            <w:pPr>
              <w:numPr>
                <w:ilvl w:val="0"/>
                <w:numId w:val="23"/>
              </w:numPr>
              <w:spacing w:after="0" w:line="240" w:lineRule="auto"/>
              <w:rPr>
                <w:rFonts w:asciiTheme="majorHAnsi" w:hAnsiTheme="majorHAnsi" w:cstheme="majorHAnsi"/>
              </w:rPr>
            </w:pPr>
            <w:r w:rsidRPr="00EF29C2">
              <w:rPr>
                <w:rFonts w:asciiTheme="majorHAnsi" w:hAnsiTheme="majorHAnsi" w:cstheme="majorHAnsi"/>
                <w:lang w:val="en-GB"/>
              </w:rPr>
              <w:t>lectures,</w:t>
            </w:r>
            <w:r w:rsidRPr="00EF29C2">
              <w:rPr>
                <w:rFonts w:asciiTheme="majorHAnsi" w:hAnsiTheme="majorHAnsi" w:cstheme="majorHAnsi"/>
              </w:rPr>
              <w:t> </w:t>
            </w:r>
          </w:p>
          <w:p w14:paraId="1C387CF4" w14:textId="77777777" w:rsidR="0008376E" w:rsidRPr="00EF29C2" w:rsidRDefault="0008376E" w:rsidP="00EF29C2">
            <w:pPr>
              <w:numPr>
                <w:ilvl w:val="0"/>
                <w:numId w:val="23"/>
              </w:numPr>
              <w:spacing w:after="0" w:line="240" w:lineRule="auto"/>
              <w:rPr>
                <w:rFonts w:asciiTheme="majorHAnsi" w:hAnsiTheme="majorHAnsi" w:cstheme="majorHAnsi"/>
              </w:rPr>
            </w:pPr>
            <w:r w:rsidRPr="00EF29C2">
              <w:rPr>
                <w:rFonts w:asciiTheme="majorHAnsi" w:hAnsiTheme="majorHAnsi" w:cstheme="majorHAnsi"/>
                <w:lang w:val="en-GB"/>
              </w:rPr>
              <w:t>laboratory exercises,</w:t>
            </w:r>
            <w:r w:rsidRPr="00EF29C2">
              <w:rPr>
                <w:rFonts w:asciiTheme="majorHAnsi" w:hAnsiTheme="majorHAnsi" w:cstheme="majorHAnsi"/>
              </w:rPr>
              <w:t> </w:t>
            </w:r>
          </w:p>
          <w:p w14:paraId="3E1E6FF6" w14:textId="77777777" w:rsidR="0008376E" w:rsidRPr="00EF29C2" w:rsidRDefault="0008376E" w:rsidP="00EF29C2">
            <w:pPr>
              <w:numPr>
                <w:ilvl w:val="0"/>
                <w:numId w:val="23"/>
              </w:numPr>
              <w:spacing w:after="0" w:line="240" w:lineRule="auto"/>
              <w:rPr>
                <w:rFonts w:asciiTheme="majorHAnsi" w:hAnsiTheme="majorHAnsi" w:cstheme="majorHAnsi"/>
              </w:rPr>
            </w:pPr>
            <w:r w:rsidRPr="00EF29C2">
              <w:rPr>
                <w:rFonts w:asciiTheme="majorHAnsi" w:hAnsiTheme="majorHAnsi" w:cstheme="majorHAnsi"/>
                <w:lang w:val="en-GB"/>
              </w:rPr>
              <w:t>teamwork,</w:t>
            </w:r>
            <w:r w:rsidRPr="00EF29C2">
              <w:rPr>
                <w:rFonts w:asciiTheme="majorHAnsi" w:hAnsiTheme="majorHAnsi" w:cstheme="majorHAnsi"/>
              </w:rPr>
              <w:t> </w:t>
            </w:r>
          </w:p>
          <w:p w14:paraId="30BA099C" w14:textId="77777777" w:rsidR="0008376E" w:rsidRPr="00EF29C2" w:rsidRDefault="0008376E" w:rsidP="00EF29C2">
            <w:pPr>
              <w:numPr>
                <w:ilvl w:val="0"/>
                <w:numId w:val="23"/>
              </w:numPr>
              <w:spacing w:after="0" w:line="240" w:lineRule="auto"/>
              <w:rPr>
                <w:rFonts w:asciiTheme="majorHAnsi" w:hAnsiTheme="majorHAnsi" w:cstheme="majorHAnsi"/>
              </w:rPr>
            </w:pPr>
            <w:r w:rsidRPr="00EF29C2">
              <w:rPr>
                <w:rFonts w:asciiTheme="majorHAnsi" w:hAnsiTheme="majorHAnsi" w:cstheme="majorHAnsi"/>
                <w:lang w:val="en-GB"/>
              </w:rPr>
              <w:t>consultations.</w:t>
            </w:r>
            <w:r w:rsidRPr="00EF29C2">
              <w:rPr>
                <w:rFonts w:asciiTheme="majorHAnsi" w:hAnsiTheme="majorHAnsi" w:cstheme="majorHAnsi"/>
              </w:rPr>
              <w:t> </w:t>
            </w:r>
          </w:p>
        </w:tc>
      </w:tr>
      <w:tr w:rsidR="0008376E" w:rsidRPr="00EF29C2" w14:paraId="0893FC49" w14:textId="77777777" w:rsidTr="00566BBF">
        <w:trPr>
          <w:trHeight w:val="300"/>
        </w:trPr>
        <w:tc>
          <w:tcPr>
            <w:tcW w:w="3501" w:type="dxa"/>
            <w:gridSpan w:val="2"/>
            <w:tcBorders>
              <w:top w:val="nil"/>
              <w:left w:val="nil"/>
              <w:bottom w:val="single" w:sz="6" w:space="0" w:color="auto"/>
              <w:right w:val="nil"/>
            </w:tcBorders>
            <w:shd w:val="clear" w:color="auto" w:fill="auto"/>
            <w:hideMark/>
          </w:tcPr>
          <w:p w14:paraId="25C7625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6D155516"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Načini ocenjevanja:</w:t>
            </w:r>
            <w:r w:rsidRPr="00EF29C2">
              <w:rPr>
                <w:rFonts w:asciiTheme="majorHAnsi" w:hAnsiTheme="majorHAnsi" w:cstheme="majorHAnsi"/>
              </w:rPr>
              <w:t> </w:t>
            </w:r>
          </w:p>
        </w:tc>
        <w:tc>
          <w:tcPr>
            <w:tcW w:w="1319" w:type="dxa"/>
            <w:gridSpan w:val="3"/>
            <w:tcBorders>
              <w:top w:val="nil"/>
              <w:left w:val="nil"/>
              <w:bottom w:val="single" w:sz="6" w:space="0" w:color="auto"/>
              <w:right w:val="nil"/>
            </w:tcBorders>
            <w:shd w:val="clear" w:color="auto" w:fill="auto"/>
            <w:hideMark/>
          </w:tcPr>
          <w:p w14:paraId="666E1BE2" w14:textId="2A099B38" w:rsidR="0008376E" w:rsidRPr="00EF29C2" w:rsidRDefault="0008376E" w:rsidP="00EF29C2">
            <w:pPr>
              <w:spacing w:after="0" w:line="240" w:lineRule="auto"/>
              <w:jc w:val="center"/>
              <w:rPr>
                <w:rFonts w:asciiTheme="majorHAnsi" w:hAnsiTheme="majorHAnsi" w:cstheme="majorHAnsi"/>
              </w:rPr>
            </w:pPr>
            <w:r w:rsidRPr="00EF29C2">
              <w:rPr>
                <w:rFonts w:asciiTheme="majorHAnsi" w:hAnsiTheme="majorHAnsi" w:cstheme="majorHAnsi"/>
              </w:rPr>
              <w:t>Delež (v %) /</w:t>
            </w:r>
          </w:p>
          <w:p w14:paraId="2930A6B6" w14:textId="4D9474FB" w:rsidR="0008376E" w:rsidRPr="00EF29C2" w:rsidRDefault="0008376E" w:rsidP="00EF29C2">
            <w:pPr>
              <w:spacing w:after="0" w:line="240" w:lineRule="auto"/>
              <w:jc w:val="center"/>
              <w:rPr>
                <w:rFonts w:asciiTheme="majorHAnsi" w:hAnsiTheme="majorHAnsi" w:cstheme="majorHAnsi"/>
              </w:rPr>
            </w:pPr>
            <w:proofErr w:type="spellStart"/>
            <w:r w:rsidRPr="00EF29C2">
              <w:rPr>
                <w:rFonts w:asciiTheme="majorHAnsi" w:hAnsiTheme="majorHAnsi" w:cstheme="majorHAnsi"/>
              </w:rPr>
              <w:t>Weight</w:t>
            </w:r>
            <w:proofErr w:type="spellEnd"/>
            <w:r w:rsidRPr="00EF29C2">
              <w:rPr>
                <w:rFonts w:asciiTheme="majorHAnsi" w:hAnsiTheme="majorHAnsi" w:cstheme="majorHAnsi"/>
              </w:rPr>
              <w:t xml:space="preserve"> (in %)</w:t>
            </w:r>
          </w:p>
        </w:tc>
        <w:tc>
          <w:tcPr>
            <w:tcW w:w="4536" w:type="dxa"/>
            <w:gridSpan w:val="4"/>
            <w:tcBorders>
              <w:top w:val="nil"/>
              <w:left w:val="nil"/>
              <w:bottom w:val="single" w:sz="6" w:space="0" w:color="auto"/>
              <w:right w:val="nil"/>
            </w:tcBorders>
            <w:shd w:val="clear" w:color="auto" w:fill="auto"/>
            <w:hideMark/>
          </w:tcPr>
          <w:p w14:paraId="4A78666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07FCCEBE"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b/>
                <w:bCs/>
              </w:rPr>
              <w:t>Assessment</w:t>
            </w:r>
            <w:proofErr w:type="spellEnd"/>
            <w:r w:rsidRPr="00EF29C2">
              <w:rPr>
                <w:rFonts w:asciiTheme="majorHAnsi" w:hAnsiTheme="majorHAnsi" w:cstheme="majorHAnsi"/>
                <w:b/>
                <w:bCs/>
              </w:rPr>
              <w:t>:</w:t>
            </w:r>
            <w:r w:rsidRPr="00EF29C2">
              <w:rPr>
                <w:rFonts w:asciiTheme="majorHAnsi" w:hAnsiTheme="majorHAnsi" w:cstheme="majorHAnsi"/>
              </w:rPr>
              <w:t> </w:t>
            </w:r>
          </w:p>
        </w:tc>
      </w:tr>
      <w:tr w:rsidR="0008376E" w:rsidRPr="00EF29C2" w14:paraId="65203F70" w14:textId="77777777" w:rsidTr="00566BBF">
        <w:trPr>
          <w:trHeight w:val="1095"/>
        </w:trPr>
        <w:tc>
          <w:tcPr>
            <w:tcW w:w="3545"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4224E8"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Način (pisni izpit, ustno izpraševanje, naloge, projekt) </w:t>
            </w:r>
          </w:p>
          <w:p w14:paraId="748EAE72"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20C74746" w14:textId="77777777" w:rsidR="0008376E" w:rsidRPr="00EF29C2" w:rsidRDefault="0008376E" w:rsidP="00EF29C2">
            <w:pPr>
              <w:numPr>
                <w:ilvl w:val="0"/>
                <w:numId w:val="24"/>
              </w:numPr>
              <w:spacing w:after="0" w:line="240" w:lineRule="auto"/>
              <w:rPr>
                <w:rFonts w:asciiTheme="majorHAnsi" w:hAnsiTheme="majorHAnsi" w:cstheme="majorHAnsi"/>
              </w:rPr>
            </w:pPr>
            <w:r w:rsidRPr="00EF29C2">
              <w:rPr>
                <w:rFonts w:asciiTheme="majorHAnsi" w:hAnsiTheme="majorHAnsi" w:cstheme="majorHAnsi"/>
              </w:rPr>
              <w:t>Pisni in/ali ustni izpit. </w:t>
            </w:r>
          </w:p>
          <w:p w14:paraId="180605A6" w14:textId="77777777" w:rsidR="0008376E" w:rsidRPr="00EF29C2" w:rsidRDefault="0008376E" w:rsidP="00EF29C2">
            <w:pPr>
              <w:numPr>
                <w:ilvl w:val="0"/>
                <w:numId w:val="24"/>
              </w:numPr>
              <w:spacing w:after="0" w:line="240" w:lineRule="auto"/>
              <w:rPr>
                <w:rFonts w:asciiTheme="majorHAnsi" w:hAnsiTheme="majorHAnsi" w:cstheme="majorHAnsi"/>
              </w:rPr>
            </w:pPr>
            <w:r w:rsidRPr="00EF29C2">
              <w:rPr>
                <w:rFonts w:asciiTheme="majorHAnsi" w:hAnsiTheme="majorHAnsi" w:cstheme="majorHAnsi"/>
              </w:rPr>
              <w:t>Seminarska naloga.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37424" w14:textId="11E81201" w:rsidR="0008376E" w:rsidRPr="00EF29C2" w:rsidRDefault="0008376E" w:rsidP="00EF29C2">
            <w:pPr>
              <w:spacing w:after="0" w:line="240" w:lineRule="auto"/>
              <w:jc w:val="center"/>
              <w:rPr>
                <w:rFonts w:asciiTheme="majorHAnsi" w:hAnsiTheme="majorHAnsi" w:cstheme="majorHAnsi"/>
              </w:rPr>
            </w:pPr>
            <w:r w:rsidRPr="00EF29C2">
              <w:rPr>
                <w:rFonts w:asciiTheme="majorHAnsi" w:hAnsiTheme="majorHAnsi" w:cstheme="majorHAnsi"/>
              </w:rPr>
              <w:t>60 %</w:t>
            </w:r>
          </w:p>
          <w:p w14:paraId="175B63D2" w14:textId="0F076710" w:rsidR="0008376E" w:rsidRPr="00EF29C2" w:rsidRDefault="0008376E" w:rsidP="00EF29C2">
            <w:pPr>
              <w:spacing w:after="0" w:line="240" w:lineRule="auto"/>
              <w:jc w:val="center"/>
              <w:rPr>
                <w:rFonts w:asciiTheme="majorHAnsi" w:hAnsiTheme="majorHAnsi" w:cstheme="majorHAnsi"/>
              </w:rPr>
            </w:pPr>
            <w:r w:rsidRPr="00EF29C2">
              <w:rPr>
                <w:rFonts w:asciiTheme="majorHAnsi" w:hAnsiTheme="majorHAnsi" w:cstheme="majorHAnsi"/>
              </w:rPr>
              <w:t>40 %</w:t>
            </w:r>
          </w:p>
        </w:tc>
        <w:tc>
          <w:tcPr>
            <w:tcW w:w="4677" w:type="dxa"/>
            <w:gridSpan w:val="5"/>
            <w:tcBorders>
              <w:top w:val="single" w:sz="6" w:space="0" w:color="auto"/>
              <w:left w:val="single" w:sz="6" w:space="0" w:color="auto"/>
              <w:bottom w:val="single" w:sz="6" w:space="0" w:color="auto"/>
              <w:right w:val="single" w:sz="6" w:space="0" w:color="auto"/>
            </w:tcBorders>
            <w:shd w:val="clear" w:color="auto" w:fill="auto"/>
            <w:hideMark/>
          </w:tcPr>
          <w:p w14:paraId="2811217E" w14:textId="77777777" w:rsidR="0008376E" w:rsidRPr="00EF29C2" w:rsidRDefault="0008376E" w:rsidP="00EF29C2">
            <w:pPr>
              <w:spacing w:after="0" w:line="240" w:lineRule="auto"/>
              <w:rPr>
                <w:rFonts w:asciiTheme="majorHAnsi" w:hAnsiTheme="majorHAnsi" w:cstheme="majorHAnsi"/>
              </w:rPr>
            </w:pPr>
            <w:proofErr w:type="spellStart"/>
            <w:r w:rsidRPr="00EF29C2">
              <w:rPr>
                <w:rFonts w:asciiTheme="majorHAnsi" w:hAnsiTheme="majorHAnsi" w:cstheme="majorHAnsi"/>
              </w:rPr>
              <w:t>Type</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examination</w:t>
            </w:r>
            <w:proofErr w:type="spellEnd"/>
            <w:r w:rsidRPr="00EF29C2">
              <w:rPr>
                <w:rFonts w:asciiTheme="majorHAnsi" w:hAnsiTheme="majorHAnsi" w:cstheme="majorHAnsi"/>
              </w:rPr>
              <w:t xml:space="preserve">, oral, </w:t>
            </w:r>
            <w:proofErr w:type="spellStart"/>
            <w:r w:rsidRPr="00EF29C2">
              <w:rPr>
                <w:rFonts w:asciiTheme="majorHAnsi" w:hAnsiTheme="majorHAnsi" w:cstheme="majorHAnsi"/>
              </w:rPr>
              <w:t>coursework</w:t>
            </w:r>
            <w:proofErr w:type="spellEnd"/>
            <w:r w:rsidRPr="00EF29C2">
              <w:rPr>
                <w:rFonts w:asciiTheme="majorHAnsi" w:hAnsiTheme="majorHAnsi" w:cstheme="majorHAnsi"/>
              </w:rPr>
              <w:t xml:space="preserve">, </w:t>
            </w:r>
            <w:proofErr w:type="spellStart"/>
            <w:r w:rsidRPr="00EF29C2">
              <w:rPr>
                <w:rFonts w:asciiTheme="majorHAnsi" w:hAnsiTheme="majorHAnsi" w:cstheme="majorHAnsi"/>
              </w:rPr>
              <w:t>project</w:t>
            </w:r>
            <w:proofErr w:type="spellEnd"/>
            <w:r w:rsidRPr="00EF29C2">
              <w:rPr>
                <w:rFonts w:asciiTheme="majorHAnsi" w:hAnsiTheme="majorHAnsi" w:cstheme="majorHAnsi"/>
              </w:rPr>
              <w:t>): </w:t>
            </w:r>
          </w:p>
          <w:p w14:paraId="343EAD1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6382849F" w14:textId="77777777" w:rsidR="0008376E" w:rsidRPr="00EF29C2" w:rsidRDefault="0008376E" w:rsidP="00EF29C2">
            <w:pPr>
              <w:numPr>
                <w:ilvl w:val="0"/>
                <w:numId w:val="25"/>
              </w:numPr>
              <w:spacing w:after="0" w:line="240" w:lineRule="auto"/>
              <w:rPr>
                <w:rFonts w:asciiTheme="majorHAnsi" w:hAnsiTheme="majorHAnsi" w:cstheme="majorHAnsi"/>
              </w:rPr>
            </w:pPr>
            <w:r w:rsidRPr="00EF29C2">
              <w:rPr>
                <w:rFonts w:asciiTheme="majorHAnsi" w:hAnsiTheme="majorHAnsi" w:cstheme="majorHAnsi"/>
                <w:lang w:val="en-GB"/>
              </w:rPr>
              <w:t>written and/or oral examination,</w:t>
            </w:r>
            <w:r w:rsidRPr="00EF29C2">
              <w:rPr>
                <w:rFonts w:asciiTheme="majorHAnsi" w:hAnsiTheme="majorHAnsi" w:cstheme="majorHAnsi"/>
              </w:rPr>
              <w:t> </w:t>
            </w:r>
          </w:p>
          <w:p w14:paraId="2126B5FC" w14:textId="77777777" w:rsidR="0008376E" w:rsidRPr="00EF29C2" w:rsidRDefault="0008376E" w:rsidP="00EF29C2">
            <w:pPr>
              <w:numPr>
                <w:ilvl w:val="0"/>
                <w:numId w:val="25"/>
              </w:numPr>
              <w:spacing w:after="0" w:line="240" w:lineRule="auto"/>
              <w:rPr>
                <w:rFonts w:asciiTheme="majorHAnsi" w:hAnsiTheme="majorHAnsi" w:cstheme="majorHAnsi"/>
              </w:rPr>
            </w:pPr>
            <w:r w:rsidRPr="00EF29C2">
              <w:rPr>
                <w:rFonts w:asciiTheme="majorHAnsi" w:hAnsiTheme="majorHAnsi" w:cstheme="majorHAnsi"/>
                <w:lang w:val="en-GB"/>
              </w:rPr>
              <w:t>seminar paper.</w:t>
            </w:r>
            <w:r w:rsidRPr="00EF29C2">
              <w:rPr>
                <w:rFonts w:asciiTheme="majorHAnsi" w:hAnsiTheme="majorHAnsi" w:cstheme="majorHAnsi"/>
              </w:rPr>
              <w:t> </w:t>
            </w:r>
          </w:p>
        </w:tc>
      </w:tr>
      <w:tr w:rsidR="0008376E" w:rsidRPr="00EF29C2" w14:paraId="370807CB" w14:textId="77777777" w:rsidTr="0008376E">
        <w:trPr>
          <w:trHeight w:val="300"/>
        </w:trPr>
        <w:tc>
          <w:tcPr>
            <w:tcW w:w="9356" w:type="dxa"/>
            <w:gridSpan w:val="9"/>
            <w:tcBorders>
              <w:top w:val="single" w:sz="6" w:space="0" w:color="auto"/>
              <w:left w:val="nil"/>
              <w:bottom w:val="single" w:sz="6" w:space="0" w:color="auto"/>
              <w:right w:val="nil"/>
            </w:tcBorders>
            <w:shd w:val="clear" w:color="auto" w:fill="auto"/>
            <w:hideMark/>
          </w:tcPr>
          <w:p w14:paraId="212EA30D"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rPr>
              <w:t> </w:t>
            </w:r>
          </w:p>
          <w:p w14:paraId="1531EAC3" w14:textId="77777777" w:rsidR="0008376E" w:rsidRPr="00EF29C2" w:rsidRDefault="0008376E" w:rsidP="00EF29C2">
            <w:pPr>
              <w:spacing w:after="0" w:line="240" w:lineRule="auto"/>
              <w:rPr>
                <w:rFonts w:asciiTheme="majorHAnsi" w:hAnsiTheme="majorHAnsi" w:cstheme="majorHAnsi"/>
              </w:rPr>
            </w:pPr>
            <w:r w:rsidRPr="00EF29C2">
              <w:rPr>
                <w:rFonts w:asciiTheme="majorHAnsi" w:hAnsiTheme="majorHAnsi" w:cstheme="majorHAnsi"/>
                <w:b/>
                <w:bCs/>
              </w:rPr>
              <w:t xml:space="preserve">Reference nosilca / </w:t>
            </w:r>
            <w:proofErr w:type="spellStart"/>
            <w:r w:rsidRPr="00EF29C2">
              <w:rPr>
                <w:rFonts w:asciiTheme="majorHAnsi" w:hAnsiTheme="majorHAnsi" w:cstheme="majorHAnsi"/>
                <w:b/>
                <w:bCs/>
              </w:rPr>
              <w:t>Lecturer's</w:t>
            </w:r>
            <w:proofErr w:type="spellEnd"/>
            <w:r w:rsidRPr="00EF29C2">
              <w:rPr>
                <w:rFonts w:asciiTheme="majorHAnsi" w:hAnsiTheme="majorHAnsi" w:cstheme="majorHAnsi"/>
                <w:b/>
                <w:bCs/>
              </w:rPr>
              <w:t xml:space="preserve"> </w:t>
            </w:r>
            <w:proofErr w:type="spellStart"/>
            <w:r w:rsidRPr="00EF29C2">
              <w:rPr>
                <w:rFonts w:asciiTheme="majorHAnsi" w:hAnsiTheme="majorHAnsi" w:cstheme="majorHAnsi"/>
                <w:b/>
                <w:bCs/>
              </w:rPr>
              <w:t>references</w:t>
            </w:r>
            <w:proofErr w:type="spellEnd"/>
            <w:r w:rsidRPr="00EF29C2">
              <w:rPr>
                <w:rFonts w:asciiTheme="majorHAnsi" w:hAnsiTheme="majorHAnsi" w:cstheme="majorHAnsi"/>
                <w:b/>
                <w:bCs/>
              </w:rPr>
              <w:t>: </w:t>
            </w:r>
            <w:r w:rsidRPr="00EF29C2">
              <w:rPr>
                <w:rFonts w:asciiTheme="majorHAnsi" w:hAnsiTheme="majorHAnsi" w:cstheme="majorHAnsi"/>
              </w:rPr>
              <w:t> </w:t>
            </w:r>
          </w:p>
        </w:tc>
      </w:tr>
      <w:tr w:rsidR="0008376E" w:rsidRPr="00566BBF" w14:paraId="5C0237ED" w14:textId="77777777" w:rsidTr="0008376E">
        <w:trPr>
          <w:trHeight w:val="2580"/>
        </w:trPr>
        <w:tc>
          <w:tcPr>
            <w:tcW w:w="9356" w:type="dxa"/>
            <w:gridSpan w:val="9"/>
            <w:tcBorders>
              <w:top w:val="single" w:sz="6" w:space="0" w:color="auto"/>
              <w:left w:val="single" w:sz="6" w:space="0" w:color="auto"/>
              <w:bottom w:val="single" w:sz="6" w:space="0" w:color="auto"/>
              <w:right w:val="single" w:sz="6" w:space="0" w:color="auto"/>
            </w:tcBorders>
            <w:shd w:val="clear" w:color="auto" w:fill="auto"/>
            <w:hideMark/>
          </w:tcPr>
          <w:p w14:paraId="5695EE2F" w14:textId="77777777" w:rsidR="0008376E" w:rsidRPr="00566BBF" w:rsidRDefault="0008376E" w:rsidP="00EF29C2">
            <w:pPr>
              <w:numPr>
                <w:ilvl w:val="0"/>
                <w:numId w:val="36"/>
              </w:numPr>
              <w:spacing w:after="0" w:line="240" w:lineRule="auto"/>
              <w:rPr>
                <w:rFonts w:asciiTheme="majorHAnsi" w:hAnsiTheme="majorHAnsi" w:cstheme="majorHAnsi"/>
              </w:rPr>
            </w:pPr>
            <w:r w:rsidRPr="00566BBF">
              <w:rPr>
                <w:rFonts w:asciiTheme="majorHAnsi" w:hAnsiTheme="majorHAnsi" w:cstheme="majorHAnsi"/>
                <w:lang w:val="en-GB"/>
              </w:rPr>
              <w:t xml:space="preserve">Kermauner, A. (2021). Art paintings accessible to the blind. </w:t>
            </w:r>
            <w:r w:rsidRPr="00566BBF">
              <w:rPr>
                <w:rFonts w:asciiTheme="majorHAnsi" w:hAnsiTheme="majorHAnsi" w:cstheme="majorHAnsi"/>
                <w:i/>
                <w:iCs/>
                <w:lang w:val="en-GB"/>
              </w:rPr>
              <w:t xml:space="preserve">Nova </w:t>
            </w:r>
            <w:proofErr w:type="spellStart"/>
            <w:r w:rsidRPr="00566BBF">
              <w:rPr>
                <w:rFonts w:asciiTheme="majorHAnsi" w:hAnsiTheme="majorHAnsi" w:cstheme="majorHAnsi"/>
                <w:i/>
                <w:iCs/>
                <w:lang w:val="en-GB"/>
              </w:rPr>
              <w:t>prisutnost</w:t>
            </w:r>
            <w:proofErr w:type="spellEnd"/>
            <w:r w:rsidRPr="00566BBF">
              <w:rPr>
                <w:rFonts w:asciiTheme="majorHAnsi" w:hAnsiTheme="majorHAnsi" w:cstheme="majorHAnsi"/>
                <w:i/>
                <w:iCs/>
                <w:lang w:val="en-GB"/>
              </w:rPr>
              <w:t>, 19</w:t>
            </w:r>
            <w:r w:rsidRPr="00566BBF">
              <w:rPr>
                <w:rFonts w:asciiTheme="majorHAnsi" w:hAnsiTheme="majorHAnsi" w:cstheme="majorHAnsi"/>
                <w:lang w:val="en-GB"/>
              </w:rPr>
              <w:t>(3), 599</w:t>
            </w:r>
            <w:r w:rsidRPr="00566BBF">
              <w:rPr>
                <w:rFonts w:asciiTheme="majorHAnsi" w:hAnsiTheme="majorHAnsi" w:cstheme="majorHAnsi"/>
                <w:lang w:val="it-IT"/>
              </w:rPr>
              <w:t>—</w:t>
            </w:r>
            <w:r w:rsidRPr="00566BBF">
              <w:rPr>
                <w:rFonts w:asciiTheme="majorHAnsi" w:hAnsiTheme="majorHAnsi" w:cstheme="majorHAnsi"/>
                <w:lang w:val="en-GB"/>
              </w:rPr>
              <w:t>612.</w:t>
            </w:r>
            <w:r w:rsidRPr="00566BBF">
              <w:rPr>
                <w:rFonts w:asciiTheme="majorHAnsi" w:hAnsiTheme="majorHAnsi" w:cstheme="majorHAnsi"/>
              </w:rPr>
              <w:t> </w:t>
            </w:r>
          </w:p>
          <w:p w14:paraId="50DF52AC" w14:textId="77777777" w:rsidR="0008376E" w:rsidRPr="00566BBF" w:rsidRDefault="0008376E" w:rsidP="00EF29C2">
            <w:pPr>
              <w:numPr>
                <w:ilvl w:val="0"/>
                <w:numId w:val="36"/>
              </w:numPr>
              <w:spacing w:after="0" w:line="240" w:lineRule="auto"/>
              <w:rPr>
                <w:rFonts w:asciiTheme="majorHAnsi" w:hAnsiTheme="majorHAnsi" w:cstheme="majorHAnsi"/>
              </w:rPr>
            </w:pPr>
            <w:r w:rsidRPr="00566BBF">
              <w:rPr>
                <w:rFonts w:asciiTheme="majorHAnsi" w:hAnsiTheme="majorHAnsi" w:cstheme="majorHAnsi"/>
                <w:lang w:val="en-GB"/>
              </w:rPr>
              <w:t xml:space="preserve">Plazar, J., Meulenberg, C. J. W., Kermauner, A. (2021). </w:t>
            </w:r>
            <w:r w:rsidRPr="00566BBF">
              <w:rPr>
                <w:rFonts w:asciiTheme="majorHAnsi" w:hAnsiTheme="majorHAnsi" w:cstheme="majorHAnsi"/>
                <w:i/>
                <w:iCs/>
                <w:lang w:val="en-GB"/>
              </w:rPr>
              <w:t xml:space="preserve">Science education for blind and visually impaired children. </w:t>
            </w:r>
            <w:proofErr w:type="spellStart"/>
            <w:r w:rsidRPr="00566BBF">
              <w:rPr>
                <w:rFonts w:asciiTheme="majorHAnsi" w:hAnsiTheme="majorHAnsi" w:cstheme="majorHAnsi"/>
                <w:i/>
                <w:iCs/>
                <w:lang w:val="en-GB"/>
              </w:rPr>
              <w:t>Metodički</w:t>
            </w:r>
            <w:proofErr w:type="spellEnd"/>
            <w:r w:rsidRPr="00566BBF">
              <w:rPr>
                <w:rFonts w:asciiTheme="majorHAnsi" w:hAnsiTheme="majorHAnsi" w:cstheme="majorHAnsi"/>
                <w:i/>
                <w:iCs/>
                <w:lang w:val="en-GB"/>
              </w:rPr>
              <w:t xml:space="preserve"> </w:t>
            </w:r>
            <w:proofErr w:type="spellStart"/>
            <w:r w:rsidRPr="00566BBF">
              <w:rPr>
                <w:rFonts w:asciiTheme="majorHAnsi" w:hAnsiTheme="majorHAnsi" w:cstheme="majorHAnsi"/>
                <w:i/>
                <w:iCs/>
                <w:lang w:val="en-GB"/>
              </w:rPr>
              <w:t>ogledi</w:t>
            </w:r>
            <w:proofErr w:type="spellEnd"/>
            <w:r w:rsidRPr="00566BBF">
              <w:rPr>
                <w:rFonts w:asciiTheme="majorHAnsi" w:hAnsiTheme="majorHAnsi" w:cstheme="majorHAnsi"/>
                <w:i/>
                <w:iCs/>
                <w:lang w:val="en-GB"/>
              </w:rPr>
              <w:t>, 28</w:t>
            </w:r>
            <w:r w:rsidRPr="00566BBF">
              <w:rPr>
                <w:rFonts w:asciiTheme="majorHAnsi" w:hAnsiTheme="majorHAnsi" w:cstheme="majorHAnsi"/>
                <w:lang w:val="en-GB"/>
              </w:rPr>
              <w:t>(1), 167</w:t>
            </w:r>
            <w:r w:rsidRPr="00566BBF">
              <w:rPr>
                <w:rFonts w:asciiTheme="majorHAnsi" w:hAnsiTheme="majorHAnsi" w:cstheme="majorHAnsi"/>
                <w:lang w:val="it-IT"/>
              </w:rPr>
              <w:t>—</w:t>
            </w:r>
            <w:r w:rsidRPr="00566BBF">
              <w:rPr>
                <w:rFonts w:asciiTheme="majorHAnsi" w:hAnsiTheme="majorHAnsi" w:cstheme="majorHAnsi"/>
                <w:lang w:val="en-GB"/>
              </w:rPr>
              <w:t>190. </w:t>
            </w:r>
            <w:r w:rsidRPr="00566BBF">
              <w:rPr>
                <w:rFonts w:asciiTheme="majorHAnsi" w:hAnsiTheme="majorHAnsi" w:cstheme="majorHAnsi"/>
              </w:rPr>
              <w:t> </w:t>
            </w:r>
          </w:p>
          <w:p w14:paraId="227362E8" w14:textId="77777777" w:rsidR="0008376E" w:rsidRPr="00566BBF" w:rsidRDefault="0008376E" w:rsidP="00EF29C2">
            <w:pPr>
              <w:numPr>
                <w:ilvl w:val="0"/>
                <w:numId w:val="36"/>
              </w:numPr>
              <w:spacing w:after="0" w:line="240" w:lineRule="auto"/>
              <w:rPr>
                <w:rFonts w:asciiTheme="majorHAnsi" w:hAnsiTheme="majorHAnsi" w:cstheme="majorHAnsi"/>
              </w:rPr>
            </w:pPr>
            <w:r w:rsidRPr="00566BBF">
              <w:rPr>
                <w:rFonts w:asciiTheme="majorHAnsi" w:hAnsiTheme="majorHAnsi" w:cstheme="majorHAnsi"/>
                <w:lang w:val="en-GB"/>
              </w:rPr>
              <w:t xml:space="preserve">Kermauner, A., Žagar, D., </w:t>
            </w:r>
            <w:proofErr w:type="spellStart"/>
            <w:r w:rsidRPr="00566BBF">
              <w:rPr>
                <w:rFonts w:asciiTheme="majorHAnsi" w:hAnsiTheme="majorHAnsi" w:cstheme="majorHAnsi"/>
                <w:lang w:val="en-GB"/>
              </w:rPr>
              <w:t>Lahe</w:t>
            </w:r>
            <w:proofErr w:type="spellEnd"/>
            <w:r w:rsidRPr="00566BBF">
              <w:rPr>
                <w:rFonts w:asciiTheme="majorHAnsi" w:hAnsiTheme="majorHAnsi" w:cstheme="majorHAnsi"/>
                <w:lang w:val="en-GB"/>
              </w:rPr>
              <w:t xml:space="preserve">, D. (2021). </w:t>
            </w:r>
            <w:proofErr w:type="spellStart"/>
            <w:r w:rsidRPr="00566BBF">
              <w:rPr>
                <w:rFonts w:asciiTheme="majorHAnsi" w:hAnsiTheme="majorHAnsi" w:cstheme="majorHAnsi"/>
                <w:lang w:val="en-GB"/>
              </w:rPr>
              <w:t>Socialna</w:t>
            </w:r>
            <w:proofErr w:type="spellEnd"/>
            <w:r w:rsidRPr="00566BBF">
              <w:rPr>
                <w:rFonts w:asciiTheme="majorHAnsi" w:hAnsiTheme="majorHAnsi" w:cstheme="majorHAnsi"/>
                <w:lang w:val="en-GB"/>
              </w:rPr>
              <w:t xml:space="preserve"> </w:t>
            </w:r>
            <w:proofErr w:type="spellStart"/>
            <w:r w:rsidRPr="00566BBF">
              <w:rPr>
                <w:rFonts w:asciiTheme="majorHAnsi" w:hAnsiTheme="majorHAnsi" w:cstheme="majorHAnsi"/>
                <w:lang w:val="en-GB"/>
              </w:rPr>
              <w:t>prepoznavnost</w:t>
            </w:r>
            <w:proofErr w:type="spellEnd"/>
            <w:r w:rsidRPr="00566BBF">
              <w:rPr>
                <w:rFonts w:asciiTheme="majorHAnsi" w:hAnsiTheme="majorHAnsi" w:cstheme="majorHAnsi"/>
                <w:lang w:val="en-GB"/>
              </w:rPr>
              <w:t xml:space="preserve"> </w:t>
            </w:r>
            <w:proofErr w:type="spellStart"/>
            <w:r w:rsidRPr="00566BBF">
              <w:rPr>
                <w:rFonts w:asciiTheme="majorHAnsi" w:hAnsiTheme="majorHAnsi" w:cstheme="majorHAnsi"/>
                <w:lang w:val="en-GB"/>
              </w:rPr>
              <w:t>oseb</w:t>
            </w:r>
            <w:proofErr w:type="spellEnd"/>
            <w:r w:rsidRPr="00566BBF">
              <w:rPr>
                <w:rFonts w:asciiTheme="majorHAnsi" w:hAnsiTheme="majorHAnsi" w:cstheme="majorHAnsi"/>
                <w:lang w:val="en-GB"/>
              </w:rPr>
              <w:t xml:space="preserve"> z </w:t>
            </w:r>
            <w:proofErr w:type="spellStart"/>
            <w:r w:rsidRPr="00566BBF">
              <w:rPr>
                <w:rFonts w:asciiTheme="majorHAnsi" w:hAnsiTheme="majorHAnsi" w:cstheme="majorHAnsi"/>
                <w:lang w:val="en-GB"/>
              </w:rPr>
              <w:t>okvaro</w:t>
            </w:r>
            <w:proofErr w:type="spellEnd"/>
            <w:r w:rsidRPr="00566BBF">
              <w:rPr>
                <w:rFonts w:asciiTheme="majorHAnsi" w:hAnsiTheme="majorHAnsi" w:cstheme="majorHAnsi"/>
                <w:lang w:val="en-GB"/>
              </w:rPr>
              <w:t xml:space="preserve"> </w:t>
            </w:r>
            <w:proofErr w:type="spellStart"/>
            <w:r w:rsidRPr="00566BBF">
              <w:rPr>
                <w:rFonts w:asciiTheme="majorHAnsi" w:hAnsiTheme="majorHAnsi" w:cstheme="majorHAnsi"/>
                <w:lang w:val="en-GB"/>
              </w:rPr>
              <w:t>vida</w:t>
            </w:r>
            <w:proofErr w:type="spellEnd"/>
            <w:r w:rsidRPr="00566BBF">
              <w:rPr>
                <w:rFonts w:asciiTheme="majorHAnsi" w:hAnsiTheme="majorHAnsi" w:cstheme="majorHAnsi"/>
                <w:lang w:val="en-GB"/>
              </w:rPr>
              <w:t xml:space="preserve">. </w:t>
            </w:r>
            <w:proofErr w:type="spellStart"/>
            <w:r w:rsidRPr="00566BBF">
              <w:rPr>
                <w:rFonts w:asciiTheme="majorHAnsi" w:hAnsiTheme="majorHAnsi" w:cstheme="majorHAnsi"/>
                <w:i/>
                <w:iCs/>
                <w:lang w:val="en-GB"/>
              </w:rPr>
              <w:t>Pedagoška</w:t>
            </w:r>
            <w:proofErr w:type="spellEnd"/>
            <w:r w:rsidRPr="00566BBF">
              <w:rPr>
                <w:rFonts w:asciiTheme="majorHAnsi" w:hAnsiTheme="majorHAnsi" w:cstheme="majorHAnsi"/>
                <w:i/>
                <w:iCs/>
                <w:lang w:val="en-GB"/>
              </w:rPr>
              <w:t xml:space="preserve"> </w:t>
            </w:r>
            <w:proofErr w:type="spellStart"/>
            <w:r w:rsidRPr="00566BBF">
              <w:rPr>
                <w:rFonts w:asciiTheme="majorHAnsi" w:hAnsiTheme="majorHAnsi" w:cstheme="majorHAnsi"/>
                <w:i/>
                <w:iCs/>
                <w:lang w:val="en-GB"/>
              </w:rPr>
              <w:t>obzorja</w:t>
            </w:r>
            <w:proofErr w:type="spellEnd"/>
            <w:r w:rsidRPr="00566BBF">
              <w:rPr>
                <w:rFonts w:asciiTheme="majorHAnsi" w:hAnsiTheme="majorHAnsi" w:cstheme="majorHAnsi"/>
                <w:i/>
                <w:iCs/>
                <w:lang w:val="en-GB"/>
              </w:rPr>
              <w:t>, 36</w:t>
            </w:r>
            <w:r w:rsidRPr="00566BBF">
              <w:rPr>
                <w:rFonts w:asciiTheme="majorHAnsi" w:hAnsiTheme="majorHAnsi" w:cstheme="majorHAnsi"/>
                <w:lang w:val="en-GB"/>
              </w:rPr>
              <w:t>(2), 78</w:t>
            </w:r>
            <w:r w:rsidRPr="00566BBF">
              <w:rPr>
                <w:rFonts w:asciiTheme="majorHAnsi" w:hAnsiTheme="majorHAnsi" w:cstheme="majorHAnsi"/>
                <w:lang w:val="it-IT"/>
              </w:rPr>
              <w:t>—</w:t>
            </w:r>
            <w:r w:rsidRPr="00566BBF">
              <w:rPr>
                <w:rFonts w:asciiTheme="majorHAnsi" w:hAnsiTheme="majorHAnsi" w:cstheme="majorHAnsi"/>
                <w:lang w:val="en-GB"/>
              </w:rPr>
              <w:t>92. </w:t>
            </w:r>
            <w:r w:rsidRPr="00566BBF">
              <w:rPr>
                <w:rFonts w:asciiTheme="majorHAnsi" w:hAnsiTheme="majorHAnsi" w:cstheme="majorHAnsi"/>
              </w:rPr>
              <w:t> </w:t>
            </w:r>
          </w:p>
          <w:p w14:paraId="3FA630A1" w14:textId="77777777" w:rsidR="0008376E" w:rsidRPr="00566BBF" w:rsidRDefault="0008376E" w:rsidP="00EF29C2">
            <w:pPr>
              <w:numPr>
                <w:ilvl w:val="0"/>
                <w:numId w:val="36"/>
              </w:numPr>
              <w:spacing w:after="0" w:line="240" w:lineRule="auto"/>
              <w:rPr>
                <w:rFonts w:asciiTheme="majorHAnsi" w:hAnsiTheme="majorHAnsi" w:cstheme="majorHAnsi"/>
              </w:rPr>
            </w:pPr>
            <w:r w:rsidRPr="00566BBF">
              <w:rPr>
                <w:rFonts w:asciiTheme="majorHAnsi" w:hAnsiTheme="majorHAnsi" w:cstheme="majorHAnsi"/>
                <w:lang w:val="it-IT"/>
              </w:rPr>
              <w:t xml:space="preserve">Kermauner, A. (2020). </w:t>
            </w:r>
            <w:proofErr w:type="spellStart"/>
            <w:r w:rsidRPr="00566BBF">
              <w:rPr>
                <w:rFonts w:asciiTheme="majorHAnsi" w:hAnsiTheme="majorHAnsi" w:cstheme="majorHAnsi"/>
                <w:lang w:val="it-IT"/>
              </w:rPr>
              <w:t>Opismenjevanje</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lang w:val="it-IT"/>
              </w:rPr>
              <w:t>otrok</w:t>
            </w:r>
            <w:proofErr w:type="spellEnd"/>
            <w:r w:rsidRPr="00566BBF">
              <w:rPr>
                <w:rFonts w:asciiTheme="majorHAnsi" w:hAnsiTheme="majorHAnsi" w:cstheme="majorHAnsi"/>
                <w:lang w:val="it-IT"/>
              </w:rPr>
              <w:t xml:space="preserve"> s </w:t>
            </w:r>
            <w:proofErr w:type="spellStart"/>
            <w:r w:rsidRPr="00566BBF">
              <w:rPr>
                <w:rFonts w:asciiTheme="majorHAnsi" w:hAnsiTheme="majorHAnsi" w:cstheme="majorHAnsi"/>
                <w:lang w:val="it-IT"/>
              </w:rPr>
              <w:t>slepoto</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i/>
                <w:iCs/>
                <w:lang w:val="it-IT"/>
              </w:rPr>
              <w:t>Šolsko</w:t>
            </w:r>
            <w:proofErr w:type="spellEnd"/>
            <w:r w:rsidRPr="00566BBF">
              <w:rPr>
                <w:rFonts w:asciiTheme="majorHAnsi" w:hAnsiTheme="majorHAnsi" w:cstheme="majorHAnsi"/>
                <w:i/>
                <w:iCs/>
                <w:lang w:val="it-IT"/>
              </w:rPr>
              <w:t xml:space="preserve"> polje</w:t>
            </w:r>
            <w:r w:rsidRPr="00566BBF">
              <w:rPr>
                <w:rFonts w:asciiTheme="majorHAnsi" w:hAnsiTheme="majorHAnsi" w:cstheme="majorHAnsi"/>
                <w:lang w:val="it-IT"/>
              </w:rPr>
              <w:t xml:space="preserve">, </w:t>
            </w:r>
            <w:r w:rsidRPr="00566BBF">
              <w:rPr>
                <w:rFonts w:asciiTheme="majorHAnsi" w:hAnsiTheme="majorHAnsi" w:cstheme="majorHAnsi"/>
                <w:i/>
                <w:iCs/>
                <w:lang w:val="it-IT"/>
              </w:rPr>
              <w:t>31</w:t>
            </w:r>
            <w:r w:rsidRPr="00566BBF">
              <w:rPr>
                <w:rFonts w:asciiTheme="majorHAnsi" w:hAnsiTheme="majorHAnsi" w:cstheme="majorHAnsi"/>
                <w:lang w:val="it-IT"/>
              </w:rPr>
              <w:t>(1/2), 191—213, 241—242. </w:t>
            </w:r>
            <w:r w:rsidRPr="00566BBF">
              <w:rPr>
                <w:rFonts w:asciiTheme="majorHAnsi" w:hAnsiTheme="majorHAnsi" w:cstheme="majorHAnsi"/>
              </w:rPr>
              <w:t> </w:t>
            </w:r>
          </w:p>
          <w:p w14:paraId="65A45BDD" w14:textId="77777777" w:rsidR="0008376E" w:rsidRPr="00566BBF" w:rsidRDefault="0008376E" w:rsidP="00EF29C2">
            <w:pPr>
              <w:numPr>
                <w:ilvl w:val="0"/>
                <w:numId w:val="36"/>
              </w:numPr>
              <w:spacing w:after="0" w:line="240" w:lineRule="auto"/>
              <w:rPr>
                <w:rFonts w:asciiTheme="majorHAnsi" w:hAnsiTheme="majorHAnsi" w:cstheme="majorHAnsi"/>
              </w:rPr>
            </w:pPr>
            <w:r w:rsidRPr="00566BBF">
              <w:rPr>
                <w:rFonts w:asciiTheme="majorHAnsi" w:hAnsiTheme="majorHAnsi" w:cstheme="majorHAnsi"/>
                <w:lang w:val="it-IT"/>
              </w:rPr>
              <w:t xml:space="preserve">Kermauner, A., Plazar, J. (2019). </w:t>
            </w:r>
            <w:proofErr w:type="spellStart"/>
            <w:r w:rsidRPr="00566BBF">
              <w:rPr>
                <w:rFonts w:asciiTheme="majorHAnsi" w:hAnsiTheme="majorHAnsi" w:cstheme="majorHAnsi"/>
                <w:i/>
                <w:iCs/>
                <w:lang w:val="it-IT"/>
              </w:rPr>
              <w:t>Prilagojeni</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pripomočki</w:t>
            </w:r>
            <w:proofErr w:type="spellEnd"/>
            <w:r w:rsidRPr="00566BBF">
              <w:rPr>
                <w:rFonts w:asciiTheme="majorHAnsi" w:hAnsiTheme="majorHAnsi" w:cstheme="majorHAnsi"/>
                <w:i/>
                <w:iCs/>
                <w:lang w:val="it-IT"/>
              </w:rPr>
              <w:t xml:space="preserve"> in </w:t>
            </w:r>
            <w:proofErr w:type="spellStart"/>
            <w:r w:rsidRPr="00566BBF">
              <w:rPr>
                <w:rFonts w:asciiTheme="majorHAnsi" w:hAnsiTheme="majorHAnsi" w:cstheme="majorHAnsi"/>
                <w:i/>
                <w:iCs/>
                <w:lang w:val="it-IT"/>
              </w:rPr>
              <w:t>metode</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pri</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vzgojno-izobraževalnem</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delu</w:t>
            </w:r>
            <w:proofErr w:type="spellEnd"/>
            <w:r w:rsidRPr="00566BBF">
              <w:rPr>
                <w:rFonts w:asciiTheme="majorHAnsi" w:hAnsiTheme="majorHAnsi" w:cstheme="majorHAnsi"/>
                <w:i/>
                <w:iCs/>
                <w:lang w:val="it-IT"/>
              </w:rPr>
              <w:t xml:space="preserve"> z </w:t>
            </w:r>
            <w:proofErr w:type="spellStart"/>
            <w:r w:rsidRPr="00566BBF">
              <w:rPr>
                <w:rFonts w:asciiTheme="majorHAnsi" w:hAnsiTheme="majorHAnsi" w:cstheme="majorHAnsi"/>
                <w:i/>
                <w:iCs/>
                <w:lang w:val="it-IT"/>
              </w:rPr>
              <w:t>otroki</w:t>
            </w:r>
            <w:proofErr w:type="spellEnd"/>
            <w:r w:rsidRPr="00566BBF">
              <w:rPr>
                <w:rFonts w:asciiTheme="majorHAnsi" w:hAnsiTheme="majorHAnsi" w:cstheme="majorHAnsi"/>
                <w:i/>
                <w:iCs/>
                <w:lang w:val="it-IT"/>
              </w:rPr>
              <w:t xml:space="preserve"> s </w:t>
            </w:r>
            <w:proofErr w:type="spellStart"/>
            <w:r w:rsidRPr="00566BBF">
              <w:rPr>
                <w:rFonts w:asciiTheme="majorHAnsi" w:hAnsiTheme="majorHAnsi" w:cstheme="majorHAnsi"/>
                <w:i/>
                <w:iCs/>
                <w:lang w:val="it-IT"/>
              </w:rPr>
              <w:t>posebnimi</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potrebami</w:t>
            </w:r>
            <w:proofErr w:type="spellEnd"/>
            <w:r w:rsidRPr="00566BBF">
              <w:rPr>
                <w:rFonts w:asciiTheme="majorHAnsi" w:hAnsiTheme="majorHAnsi" w:cstheme="majorHAnsi"/>
                <w:lang w:val="it-IT"/>
              </w:rPr>
              <w:t xml:space="preserve">. Nova </w:t>
            </w:r>
            <w:proofErr w:type="spellStart"/>
            <w:r w:rsidRPr="00566BBF">
              <w:rPr>
                <w:rFonts w:asciiTheme="majorHAnsi" w:hAnsiTheme="majorHAnsi" w:cstheme="majorHAnsi"/>
                <w:lang w:val="it-IT"/>
              </w:rPr>
              <w:t>Gorica</w:t>
            </w:r>
            <w:proofErr w:type="spellEnd"/>
            <w:r w:rsidRPr="00566BBF">
              <w:rPr>
                <w:rFonts w:asciiTheme="majorHAnsi" w:hAnsiTheme="majorHAnsi" w:cstheme="majorHAnsi"/>
                <w:lang w:val="it-IT"/>
              </w:rPr>
              <w:t xml:space="preserve">: Educa </w:t>
            </w:r>
            <w:proofErr w:type="spellStart"/>
            <w:r w:rsidRPr="00566BBF">
              <w:rPr>
                <w:rFonts w:asciiTheme="majorHAnsi" w:hAnsiTheme="majorHAnsi" w:cstheme="majorHAnsi"/>
                <w:lang w:val="it-IT"/>
              </w:rPr>
              <w:t>Izobraževanje</w:t>
            </w:r>
            <w:proofErr w:type="spellEnd"/>
            <w:r w:rsidRPr="00566BBF">
              <w:rPr>
                <w:rFonts w:asciiTheme="majorHAnsi" w:hAnsiTheme="majorHAnsi" w:cstheme="majorHAnsi"/>
                <w:lang w:val="it-IT"/>
              </w:rPr>
              <w:t>.</w:t>
            </w:r>
            <w:r w:rsidRPr="00566BBF">
              <w:rPr>
                <w:rFonts w:asciiTheme="majorHAnsi" w:hAnsiTheme="majorHAnsi" w:cstheme="majorHAnsi"/>
              </w:rPr>
              <w:t> </w:t>
            </w:r>
          </w:p>
          <w:p w14:paraId="6D652325" w14:textId="77777777" w:rsidR="0008376E" w:rsidRPr="00566BBF" w:rsidRDefault="0008376E" w:rsidP="00EF29C2">
            <w:pPr>
              <w:numPr>
                <w:ilvl w:val="0"/>
                <w:numId w:val="36"/>
              </w:numPr>
              <w:spacing w:after="0" w:line="240" w:lineRule="auto"/>
              <w:rPr>
                <w:rFonts w:asciiTheme="majorHAnsi" w:hAnsiTheme="majorHAnsi" w:cstheme="majorHAnsi"/>
              </w:rPr>
            </w:pPr>
            <w:r w:rsidRPr="00566BBF">
              <w:rPr>
                <w:rFonts w:asciiTheme="majorHAnsi" w:hAnsiTheme="majorHAnsi" w:cstheme="majorHAnsi"/>
                <w:lang w:val="it-IT"/>
              </w:rPr>
              <w:t xml:space="preserve">Kermauner, A., Herzog, J. (2019). </w:t>
            </w:r>
            <w:proofErr w:type="spellStart"/>
            <w:r w:rsidRPr="00566BBF">
              <w:rPr>
                <w:rFonts w:asciiTheme="majorHAnsi" w:hAnsiTheme="majorHAnsi" w:cstheme="majorHAnsi"/>
                <w:lang w:val="it-IT"/>
              </w:rPr>
              <w:t>Zakonitosti</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lang w:val="it-IT"/>
              </w:rPr>
              <w:t>likovnega</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lang w:val="it-IT"/>
              </w:rPr>
              <w:t>jezika</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lang w:val="it-IT"/>
              </w:rPr>
              <w:t>pri</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lang w:val="it-IT"/>
              </w:rPr>
              <w:t>oblikovanju</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lang w:val="it-IT"/>
              </w:rPr>
              <w:t>tipnih</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lang w:val="it-IT"/>
              </w:rPr>
              <w:t>slikanic</w:t>
            </w:r>
            <w:proofErr w:type="spellEnd"/>
            <w:r w:rsidRPr="00566BBF">
              <w:rPr>
                <w:rFonts w:asciiTheme="majorHAnsi" w:hAnsiTheme="majorHAnsi" w:cstheme="majorHAnsi"/>
                <w:lang w:val="it-IT"/>
              </w:rPr>
              <w:t xml:space="preserve">. </w:t>
            </w:r>
            <w:proofErr w:type="spellStart"/>
            <w:r w:rsidRPr="00566BBF">
              <w:rPr>
                <w:rFonts w:asciiTheme="majorHAnsi" w:hAnsiTheme="majorHAnsi" w:cstheme="majorHAnsi"/>
                <w:i/>
                <w:iCs/>
                <w:lang w:val="it-IT"/>
              </w:rPr>
              <w:t>Otrok</w:t>
            </w:r>
            <w:proofErr w:type="spellEnd"/>
            <w:r w:rsidRPr="00566BBF">
              <w:rPr>
                <w:rFonts w:asciiTheme="majorHAnsi" w:hAnsiTheme="majorHAnsi" w:cstheme="majorHAnsi"/>
                <w:i/>
                <w:iCs/>
                <w:lang w:val="it-IT"/>
              </w:rPr>
              <w:t xml:space="preserve"> in </w:t>
            </w:r>
            <w:proofErr w:type="spellStart"/>
            <w:proofErr w:type="gramStart"/>
            <w:r w:rsidRPr="00566BBF">
              <w:rPr>
                <w:rFonts w:asciiTheme="majorHAnsi" w:hAnsiTheme="majorHAnsi" w:cstheme="majorHAnsi"/>
                <w:i/>
                <w:iCs/>
                <w:lang w:val="it-IT"/>
              </w:rPr>
              <w:t>knjiga</w:t>
            </w:r>
            <w:proofErr w:type="spellEnd"/>
            <w:r w:rsidRPr="00566BBF">
              <w:rPr>
                <w:rFonts w:asciiTheme="majorHAnsi" w:hAnsiTheme="majorHAnsi" w:cstheme="majorHAnsi"/>
                <w:i/>
                <w:iCs/>
                <w:lang w:val="it-IT"/>
              </w:rPr>
              <w:t xml:space="preserve"> :</w:t>
            </w:r>
            <w:proofErr w:type="gram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revija</w:t>
            </w:r>
            <w:proofErr w:type="spellEnd"/>
            <w:r w:rsidRPr="00566BBF">
              <w:rPr>
                <w:rFonts w:asciiTheme="majorHAnsi" w:hAnsiTheme="majorHAnsi" w:cstheme="majorHAnsi"/>
                <w:i/>
                <w:iCs/>
                <w:lang w:val="it-IT"/>
              </w:rPr>
              <w:t xml:space="preserve"> za </w:t>
            </w:r>
            <w:proofErr w:type="spellStart"/>
            <w:r w:rsidRPr="00566BBF">
              <w:rPr>
                <w:rFonts w:asciiTheme="majorHAnsi" w:hAnsiTheme="majorHAnsi" w:cstheme="majorHAnsi"/>
                <w:i/>
                <w:iCs/>
                <w:lang w:val="it-IT"/>
              </w:rPr>
              <w:t>vprašanja</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mladinske</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književnosti</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književne</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vzgoje</w:t>
            </w:r>
            <w:proofErr w:type="spellEnd"/>
            <w:r w:rsidRPr="00566BBF">
              <w:rPr>
                <w:rFonts w:asciiTheme="majorHAnsi" w:hAnsiTheme="majorHAnsi" w:cstheme="majorHAnsi"/>
                <w:i/>
                <w:iCs/>
                <w:lang w:val="it-IT"/>
              </w:rPr>
              <w:t xml:space="preserve"> in s </w:t>
            </w:r>
            <w:proofErr w:type="spellStart"/>
            <w:r w:rsidRPr="00566BBF">
              <w:rPr>
                <w:rFonts w:asciiTheme="majorHAnsi" w:hAnsiTheme="majorHAnsi" w:cstheme="majorHAnsi"/>
                <w:i/>
                <w:iCs/>
                <w:lang w:val="it-IT"/>
              </w:rPr>
              <w:t>knjigo</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povezanih</w:t>
            </w:r>
            <w:proofErr w:type="spellEnd"/>
            <w:r w:rsidRPr="00566BBF">
              <w:rPr>
                <w:rFonts w:asciiTheme="majorHAnsi" w:hAnsiTheme="majorHAnsi" w:cstheme="majorHAnsi"/>
                <w:i/>
                <w:iCs/>
                <w:lang w:val="it-IT"/>
              </w:rPr>
              <w:t xml:space="preserve"> </w:t>
            </w:r>
            <w:proofErr w:type="spellStart"/>
            <w:r w:rsidRPr="00566BBF">
              <w:rPr>
                <w:rFonts w:asciiTheme="majorHAnsi" w:hAnsiTheme="majorHAnsi" w:cstheme="majorHAnsi"/>
                <w:i/>
                <w:iCs/>
                <w:lang w:val="it-IT"/>
              </w:rPr>
              <w:t>medijev</w:t>
            </w:r>
            <w:proofErr w:type="spellEnd"/>
            <w:r w:rsidRPr="00566BBF">
              <w:rPr>
                <w:rFonts w:asciiTheme="majorHAnsi" w:hAnsiTheme="majorHAnsi" w:cstheme="majorHAnsi"/>
                <w:i/>
                <w:iCs/>
                <w:lang w:val="it-IT"/>
              </w:rPr>
              <w:t>. 46</w:t>
            </w:r>
            <w:r w:rsidRPr="00566BBF">
              <w:rPr>
                <w:rFonts w:asciiTheme="majorHAnsi" w:hAnsiTheme="majorHAnsi" w:cstheme="majorHAnsi"/>
                <w:lang w:val="it-IT"/>
              </w:rPr>
              <w:t>(104), 58—65</w:t>
            </w:r>
            <w:r w:rsidRPr="00566BBF">
              <w:rPr>
                <w:rFonts w:asciiTheme="majorHAnsi" w:hAnsiTheme="majorHAnsi" w:cstheme="majorHAnsi"/>
              </w:rPr>
              <w:t> </w:t>
            </w:r>
          </w:p>
        </w:tc>
      </w:tr>
    </w:tbl>
    <w:p w14:paraId="63EF0184" w14:textId="77777777" w:rsidR="0008376E" w:rsidRPr="00EF29C2" w:rsidRDefault="0008376E" w:rsidP="00EF29C2">
      <w:pPr>
        <w:spacing w:after="0" w:line="240" w:lineRule="auto"/>
        <w:rPr>
          <w:rFonts w:asciiTheme="majorHAnsi" w:hAnsiTheme="majorHAnsi" w:cstheme="majorHAnsi"/>
        </w:rPr>
      </w:pPr>
    </w:p>
    <w:sectPr w:rsidR="0008376E" w:rsidRPr="00EF29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3794"/>
    <w:multiLevelType w:val="hybridMultilevel"/>
    <w:tmpl w:val="E42C228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6EB0B0D"/>
    <w:multiLevelType w:val="multilevel"/>
    <w:tmpl w:val="2E96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B1533F"/>
    <w:multiLevelType w:val="multilevel"/>
    <w:tmpl w:val="B2E4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8B0503"/>
    <w:multiLevelType w:val="multilevel"/>
    <w:tmpl w:val="E7E2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7B0817"/>
    <w:multiLevelType w:val="multilevel"/>
    <w:tmpl w:val="159AF8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F0BCD"/>
    <w:multiLevelType w:val="multilevel"/>
    <w:tmpl w:val="F49E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F22CDE"/>
    <w:multiLevelType w:val="multilevel"/>
    <w:tmpl w:val="D294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A081E"/>
    <w:multiLevelType w:val="multilevel"/>
    <w:tmpl w:val="193A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037DBD"/>
    <w:multiLevelType w:val="multilevel"/>
    <w:tmpl w:val="41B4EE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64A2075"/>
    <w:multiLevelType w:val="multilevel"/>
    <w:tmpl w:val="A954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C17C63"/>
    <w:multiLevelType w:val="multilevel"/>
    <w:tmpl w:val="9100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F10AC1"/>
    <w:multiLevelType w:val="multilevel"/>
    <w:tmpl w:val="67E4FA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BB2485"/>
    <w:multiLevelType w:val="multilevel"/>
    <w:tmpl w:val="6114B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A15ED0"/>
    <w:multiLevelType w:val="multilevel"/>
    <w:tmpl w:val="21D09D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E61FE7"/>
    <w:multiLevelType w:val="multilevel"/>
    <w:tmpl w:val="1172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E2FF1"/>
    <w:multiLevelType w:val="multilevel"/>
    <w:tmpl w:val="C3D8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841BBA"/>
    <w:multiLevelType w:val="multilevel"/>
    <w:tmpl w:val="AA6C95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C94613"/>
    <w:multiLevelType w:val="multilevel"/>
    <w:tmpl w:val="1EFE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441474"/>
    <w:multiLevelType w:val="multilevel"/>
    <w:tmpl w:val="98E6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9F402C"/>
    <w:multiLevelType w:val="multilevel"/>
    <w:tmpl w:val="522C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B50D18"/>
    <w:multiLevelType w:val="multilevel"/>
    <w:tmpl w:val="15EE94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D12A87"/>
    <w:multiLevelType w:val="multilevel"/>
    <w:tmpl w:val="75F6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D655A"/>
    <w:multiLevelType w:val="multilevel"/>
    <w:tmpl w:val="0844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112035"/>
    <w:multiLevelType w:val="multilevel"/>
    <w:tmpl w:val="8BE441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C65ECF"/>
    <w:multiLevelType w:val="multilevel"/>
    <w:tmpl w:val="CAC22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217CB9"/>
    <w:multiLevelType w:val="multilevel"/>
    <w:tmpl w:val="480C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5C6B1B"/>
    <w:multiLevelType w:val="multilevel"/>
    <w:tmpl w:val="6380C4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D164E3"/>
    <w:multiLevelType w:val="multilevel"/>
    <w:tmpl w:val="4A2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E235E3"/>
    <w:multiLevelType w:val="multilevel"/>
    <w:tmpl w:val="F710C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250CD"/>
    <w:multiLevelType w:val="multilevel"/>
    <w:tmpl w:val="FA9CB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F528A1"/>
    <w:multiLevelType w:val="multilevel"/>
    <w:tmpl w:val="B30A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11016E"/>
    <w:multiLevelType w:val="hybridMultilevel"/>
    <w:tmpl w:val="0A9C4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C25AAD"/>
    <w:multiLevelType w:val="multilevel"/>
    <w:tmpl w:val="D9A8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D626E2"/>
    <w:multiLevelType w:val="multilevel"/>
    <w:tmpl w:val="DC1E04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C62E2A"/>
    <w:multiLevelType w:val="multilevel"/>
    <w:tmpl w:val="79F4E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CD5CA0"/>
    <w:multiLevelType w:val="multilevel"/>
    <w:tmpl w:val="52AE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546315"/>
    <w:multiLevelType w:val="multilevel"/>
    <w:tmpl w:val="EE1E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9"/>
  </w:num>
  <w:num w:numId="4">
    <w:abstractNumId w:val="12"/>
  </w:num>
  <w:num w:numId="5">
    <w:abstractNumId w:val="20"/>
  </w:num>
  <w:num w:numId="6">
    <w:abstractNumId w:val="18"/>
  </w:num>
  <w:num w:numId="7">
    <w:abstractNumId w:val="25"/>
  </w:num>
  <w:num w:numId="8">
    <w:abstractNumId w:val="10"/>
  </w:num>
  <w:num w:numId="9">
    <w:abstractNumId w:val="7"/>
  </w:num>
  <w:num w:numId="10">
    <w:abstractNumId w:val="15"/>
  </w:num>
  <w:num w:numId="11">
    <w:abstractNumId w:val="32"/>
  </w:num>
  <w:num w:numId="12">
    <w:abstractNumId w:val="2"/>
  </w:num>
  <w:num w:numId="13">
    <w:abstractNumId w:val="34"/>
  </w:num>
  <w:num w:numId="14">
    <w:abstractNumId w:val="35"/>
  </w:num>
  <w:num w:numId="15">
    <w:abstractNumId w:val="21"/>
  </w:num>
  <w:num w:numId="16">
    <w:abstractNumId w:val="17"/>
  </w:num>
  <w:num w:numId="17">
    <w:abstractNumId w:val="6"/>
  </w:num>
  <w:num w:numId="18">
    <w:abstractNumId w:val="19"/>
  </w:num>
  <w:num w:numId="19">
    <w:abstractNumId w:val="5"/>
  </w:num>
  <w:num w:numId="20">
    <w:abstractNumId w:val="27"/>
  </w:num>
  <w:num w:numId="21">
    <w:abstractNumId w:val="14"/>
  </w:num>
  <w:num w:numId="22">
    <w:abstractNumId w:val="3"/>
  </w:num>
  <w:num w:numId="23">
    <w:abstractNumId w:val="30"/>
  </w:num>
  <w:num w:numId="24">
    <w:abstractNumId w:val="22"/>
  </w:num>
  <w:num w:numId="25">
    <w:abstractNumId w:val="36"/>
  </w:num>
  <w:num w:numId="26">
    <w:abstractNumId w:val="29"/>
  </w:num>
  <w:num w:numId="27">
    <w:abstractNumId w:val="33"/>
  </w:num>
  <w:num w:numId="28">
    <w:abstractNumId w:val="4"/>
  </w:num>
  <w:num w:numId="29">
    <w:abstractNumId w:val="24"/>
  </w:num>
  <w:num w:numId="30">
    <w:abstractNumId w:val="16"/>
  </w:num>
  <w:num w:numId="31">
    <w:abstractNumId w:val="28"/>
  </w:num>
  <w:num w:numId="32">
    <w:abstractNumId w:val="26"/>
  </w:num>
  <w:num w:numId="33">
    <w:abstractNumId w:val="23"/>
  </w:num>
  <w:num w:numId="34">
    <w:abstractNumId w:val="11"/>
  </w:num>
  <w:num w:numId="35">
    <w:abstractNumId w:val="13"/>
  </w:num>
  <w:num w:numId="36">
    <w:abstractNumId w:val="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76E"/>
    <w:rsid w:val="0008376E"/>
    <w:rsid w:val="001E4C11"/>
    <w:rsid w:val="002A5BCB"/>
    <w:rsid w:val="003351B4"/>
    <w:rsid w:val="00472056"/>
    <w:rsid w:val="00566BBF"/>
    <w:rsid w:val="009F1420"/>
    <w:rsid w:val="00D420E3"/>
    <w:rsid w:val="00E404C2"/>
    <w:rsid w:val="00EF29C2"/>
    <w:rsid w:val="00F823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D0453"/>
  <w15:chartTrackingRefBased/>
  <w15:docId w15:val="{5575E196-4648-4CE1-BF82-DB76C97D5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08376E"/>
    <w:rPr>
      <w:color w:val="0563C1" w:themeColor="hyperlink"/>
      <w:u w:val="single"/>
    </w:rPr>
  </w:style>
  <w:style w:type="character" w:customStyle="1" w:styleId="Nerazreenaomemba1">
    <w:name w:val="Nerazrešena omemba1"/>
    <w:basedOn w:val="Privzetapisavaodstavka"/>
    <w:uiPriority w:val="99"/>
    <w:semiHidden/>
    <w:unhideWhenUsed/>
    <w:rsid w:val="0008376E"/>
    <w:rPr>
      <w:color w:val="605E5C"/>
      <w:shd w:val="clear" w:color="auto" w:fill="E1DFDD"/>
    </w:rPr>
  </w:style>
  <w:style w:type="paragraph" w:styleId="Odstavekseznama">
    <w:name w:val="List Paragraph"/>
    <w:basedOn w:val="Navaden"/>
    <w:uiPriority w:val="34"/>
    <w:qFormat/>
    <w:rsid w:val="00E404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78611">
      <w:bodyDiv w:val="1"/>
      <w:marLeft w:val="0"/>
      <w:marRight w:val="0"/>
      <w:marTop w:val="0"/>
      <w:marBottom w:val="0"/>
      <w:divBdr>
        <w:top w:val="none" w:sz="0" w:space="0" w:color="auto"/>
        <w:left w:val="none" w:sz="0" w:space="0" w:color="auto"/>
        <w:bottom w:val="none" w:sz="0" w:space="0" w:color="auto"/>
        <w:right w:val="none" w:sz="0" w:space="0" w:color="auto"/>
      </w:divBdr>
      <w:divsChild>
        <w:div w:id="1381899199">
          <w:marLeft w:val="0"/>
          <w:marRight w:val="0"/>
          <w:marTop w:val="0"/>
          <w:marBottom w:val="0"/>
          <w:divBdr>
            <w:top w:val="none" w:sz="0" w:space="0" w:color="auto"/>
            <w:left w:val="none" w:sz="0" w:space="0" w:color="auto"/>
            <w:bottom w:val="none" w:sz="0" w:space="0" w:color="auto"/>
            <w:right w:val="none" w:sz="0" w:space="0" w:color="auto"/>
          </w:divBdr>
          <w:divsChild>
            <w:div w:id="1118833503">
              <w:marLeft w:val="0"/>
              <w:marRight w:val="0"/>
              <w:marTop w:val="0"/>
              <w:marBottom w:val="0"/>
              <w:divBdr>
                <w:top w:val="none" w:sz="0" w:space="0" w:color="auto"/>
                <w:left w:val="none" w:sz="0" w:space="0" w:color="auto"/>
                <w:bottom w:val="none" w:sz="0" w:space="0" w:color="auto"/>
                <w:right w:val="none" w:sz="0" w:space="0" w:color="auto"/>
              </w:divBdr>
            </w:div>
          </w:divsChild>
        </w:div>
        <w:div w:id="1677613631">
          <w:marLeft w:val="0"/>
          <w:marRight w:val="0"/>
          <w:marTop w:val="0"/>
          <w:marBottom w:val="0"/>
          <w:divBdr>
            <w:top w:val="none" w:sz="0" w:space="0" w:color="auto"/>
            <w:left w:val="none" w:sz="0" w:space="0" w:color="auto"/>
            <w:bottom w:val="none" w:sz="0" w:space="0" w:color="auto"/>
            <w:right w:val="none" w:sz="0" w:space="0" w:color="auto"/>
          </w:divBdr>
          <w:divsChild>
            <w:div w:id="1979217390">
              <w:marLeft w:val="0"/>
              <w:marRight w:val="0"/>
              <w:marTop w:val="0"/>
              <w:marBottom w:val="0"/>
              <w:divBdr>
                <w:top w:val="none" w:sz="0" w:space="0" w:color="auto"/>
                <w:left w:val="none" w:sz="0" w:space="0" w:color="auto"/>
                <w:bottom w:val="none" w:sz="0" w:space="0" w:color="auto"/>
                <w:right w:val="none" w:sz="0" w:space="0" w:color="auto"/>
              </w:divBdr>
            </w:div>
            <w:div w:id="2047410229">
              <w:marLeft w:val="0"/>
              <w:marRight w:val="0"/>
              <w:marTop w:val="0"/>
              <w:marBottom w:val="0"/>
              <w:divBdr>
                <w:top w:val="none" w:sz="0" w:space="0" w:color="auto"/>
                <w:left w:val="none" w:sz="0" w:space="0" w:color="auto"/>
                <w:bottom w:val="none" w:sz="0" w:space="0" w:color="auto"/>
                <w:right w:val="none" w:sz="0" w:space="0" w:color="auto"/>
              </w:divBdr>
            </w:div>
            <w:div w:id="35394209">
              <w:marLeft w:val="0"/>
              <w:marRight w:val="0"/>
              <w:marTop w:val="0"/>
              <w:marBottom w:val="0"/>
              <w:divBdr>
                <w:top w:val="none" w:sz="0" w:space="0" w:color="auto"/>
                <w:left w:val="none" w:sz="0" w:space="0" w:color="auto"/>
                <w:bottom w:val="none" w:sz="0" w:space="0" w:color="auto"/>
                <w:right w:val="none" w:sz="0" w:space="0" w:color="auto"/>
              </w:divBdr>
            </w:div>
            <w:div w:id="1447429778">
              <w:marLeft w:val="0"/>
              <w:marRight w:val="0"/>
              <w:marTop w:val="0"/>
              <w:marBottom w:val="0"/>
              <w:divBdr>
                <w:top w:val="none" w:sz="0" w:space="0" w:color="auto"/>
                <w:left w:val="none" w:sz="0" w:space="0" w:color="auto"/>
                <w:bottom w:val="none" w:sz="0" w:space="0" w:color="auto"/>
                <w:right w:val="none" w:sz="0" w:space="0" w:color="auto"/>
              </w:divBdr>
            </w:div>
            <w:div w:id="403532304">
              <w:marLeft w:val="0"/>
              <w:marRight w:val="0"/>
              <w:marTop w:val="0"/>
              <w:marBottom w:val="0"/>
              <w:divBdr>
                <w:top w:val="none" w:sz="0" w:space="0" w:color="auto"/>
                <w:left w:val="none" w:sz="0" w:space="0" w:color="auto"/>
                <w:bottom w:val="none" w:sz="0" w:space="0" w:color="auto"/>
                <w:right w:val="none" w:sz="0" w:space="0" w:color="auto"/>
              </w:divBdr>
            </w:div>
            <w:div w:id="290015797">
              <w:marLeft w:val="0"/>
              <w:marRight w:val="0"/>
              <w:marTop w:val="0"/>
              <w:marBottom w:val="0"/>
              <w:divBdr>
                <w:top w:val="none" w:sz="0" w:space="0" w:color="auto"/>
                <w:left w:val="none" w:sz="0" w:space="0" w:color="auto"/>
                <w:bottom w:val="none" w:sz="0" w:space="0" w:color="auto"/>
                <w:right w:val="none" w:sz="0" w:space="0" w:color="auto"/>
              </w:divBdr>
            </w:div>
          </w:divsChild>
        </w:div>
        <w:div w:id="985936172">
          <w:marLeft w:val="0"/>
          <w:marRight w:val="0"/>
          <w:marTop w:val="0"/>
          <w:marBottom w:val="0"/>
          <w:divBdr>
            <w:top w:val="none" w:sz="0" w:space="0" w:color="auto"/>
            <w:left w:val="none" w:sz="0" w:space="0" w:color="auto"/>
            <w:bottom w:val="none" w:sz="0" w:space="0" w:color="auto"/>
            <w:right w:val="none" w:sz="0" w:space="0" w:color="auto"/>
          </w:divBdr>
          <w:divsChild>
            <w:div w:id="1424914603">
              <w:marLeft w:val="0"/>
              <w:marRight w:val="0"/>
              <w:marTop w:val="0"/>
              <w:marBottom w:val="0"/>
              <w:divBdr>
                <w:top w:val="none" w:sz="0" w:space="0" w:color="auto"/>
                <w:left w:val="none" w:sz="0" w:space="0" w:color="auto"/>
                <w:bottom w:val="none" w:sz="0" w:space="0" w:color="auto"/>
                <w:right w:val="none" w:sz="0" w:space="0" w:color="auto"/>
              </w:divBdr>
            </w:div>
            <w:div w:id="1979531930">
              <w:marLeft w:val="0"/>
              <w:marRight w:val="0"/>
              <w:marTop w:val="0"/>
              <w:marBottom w:val="0"/>
              <w:divBdr>
                <w:top w:val="none" w:sz="0" w:space="0" w:color="auto"/>
                <w:left w:val="none" w:sz="0" w:space="0" w:color="auto"/>
                <w:bottom w:val="none" w:sz="0" w:space="0" w:color="auto"/>
                <w:right w:val="none" w:sz="0" w:space="0" w:color="auto"/>
              </w:divBdr>
            </w:div>
          </w:divsChild>
        </w:div>
        <w:div w:id="863599030">
          <w:marLeft w:val="0"/>
          <w:marRight w:val="0"/>
          <w:marTop w:val="0"/>
          <w:marBottom w:val="0"/>
          <w:divBdr>
            <w:top w:val="none" w:sz="0" w:space="0" w:color="auto"/>
            <w:left w:val="none" w:sz="0" w:space="0" w:color="auto"/>
            <w:bottom w:val="none" w:sz="0" w:space="0" w:color="auto"/>
            <w:right w:val="none" w:sz="0" w:space="0" w:color="auto"/>
          </w:divBdr>
          <w:divsChild>
            <w:div w:id="1761439543">
              <w:marLeft w:val="0"/>
              <w:marRight w:val="0"/>
              <w:marTop w:val="0"/>
              <w:marBottom w:val="0"/>
              <w:divBdr>
                <w:top w:val="none" w:sz="0" w:space="0" w:color="auto"/>
                <w:left w:val="none" w:sz="0" w:space="0" w:color="auto"/>
                <w:bottom w:val="none" w:sz="0" w:space="0" w:color="auto"/>
                <w:right w:val="none" w:sz="0" w:space="0" w:color="auto"/>
              </w:divBdr>
            </w:div>
          </w:divsChild>
        </w:div>
        <w:div w:id="710351254">
          <w:marLeft w:val="0"/>
          <w:marRight w:val="0"/>
          <w:marTop w:val="0"/>
          <w:marBottom w:val="0"/>
          <w:divBdr>
            <w:top w:val="none" w:sz="0" w:space="0" w:color="auto"/>
            <w:left w:val="none" w:sz="0" w:space="0" w:color="auto"/>
            <w:bottom w:val="none" w:sz="0" w:space="0" w:color="auto"/>
            <w:right w:val="none" w:sz="0" w:space="0" w:color="auto"/>
          </w:divBdr>
          <w:divsChild>
            <w:div w:id="1880585606">
              <w:marLeft w:val="0"/>
              <w:marRight w:val="0"/>
              <w:marTop w:val="0"/>
              <w:marBottom w:val="0"/>
              <w:divBdr>
                <w:top w:val="none" w:sz="0" w:space="0" w:color="auto"/>
                <w:left w:val="none" w:sz="0" w:space="0" w:color="auto"/>
                <w:bottom w:val="none" w:sz="0" w:space="0" w:color="auto"/>
                <w:right w:val="none" w:sz="0" w:space="0" w:color="auto"/>
              </w:divBdr>
            </w:div>
            <w:div w:id="823199095">
              <w:marLeft w:val="0"/>
              <w:marRight w:val="0"/>
              <w:marTop w:val="0"/>
              <w:marBottom w:val="0"/>
              <w:divBdr>
                <w:top w:val="none" w:sz="0" w:space="0" w:color="auto"/>
                <w:left w:val="none" w:sz="0" w:space="0" w:color="auto"/>
                <w:bottom w:val="none" w:sz="0" w:space="0" w:color="auto"/>
                <w:right w:val="none" w:sz="0" w:space="0" w:color="auto"/>
              </w:divBdr>
            </w:div>
          </w:divsChild>
        </w:div>
        <w:div w:id="1190409411">
          <w:marLeft w:val="0"/>
          <w:marRight w:val="0"/>
          <w:marTop w:val="0"/>
          <w:marBottom w:val="0"/>
          <w:divBdr>
            <w:top w:val="none" w:sz="0" w:space="0" w:color="auto"/>
            <w:left w:val="none" w:sz="0" w:space="0" w:color="auto"/>
            <w:bottom w:val="none" w:sz="0" w:space="0" w:color="auto"/>
            <w:right w:val="none" w:sz="0" w:space="0" w:color="auto"/>
          </w:divBdr>
          <w:divsChild>
            <w:div w:id="209849508">
              <w:marLeft w:val="0"/>
              <w:marRight w:val="0"/>
              <w:marTop w:val="0"/>
              <w:marBottom w:val="0"/>
              <w:divBdr>
                <w:top w:val="none" w:sz="0" w:space="0" w:color="auto"/>
                <w:left w:val="none" w:sz="0" w:space="0" w:color="auto"/>
                <w:bottom w:val="none" w:sz="0" w:space="0" w:color="auto"/>
                <w:right w:val="none" w:sz="0" w:space="0" w:color="auto"/>
              </w:divBdr>
            </w:div>
            <w:div w:id="1990941954">
              <w:marLeft w:val="0"/>
              <w:marRight w:val="0"/>
              <w:marTop w:val="0"/>
              <w:marBottom w:val="0"/>
              <w:divBdr>
                <w:top w:val="none" w:sz="0" w:space="0" w:color="auto"/>
                <w:left w:val="none" w:sz="0" w:space="0" w:color="auto"/>
                <w:bottom w:val="none" w:sz="0" w:space="0" w:color="auto"/>
                <w:right w:val="none" w:sz="0" w:space="0" w:color="auto"/>
              </w:divBdr>
            </w:div>
            <w:div w:id="1356616799">
              <w:marLeft w:val="0"/>
              <w:marRight w:val="0"/>
              <w:marTop w:val="0"/>
              <w:marBottom w:val="0"/>
              <w:divBdr>
                <w:top w:val="none" w:sz="0" w:space="0" w:color="auto"/>
                <w:left w:val="none" w:sz="0" w:space="0" w:color="auto"/>
                <w:bottom w:val="none" w:sz="0" w:space="0" w:color="auto"/>
                <w:right w:val="none" w:sz="0" w:space="0" w:color="auto"/>
              </w:divBdr>
            </w:div>
            <w:div w:id="1769619209">
              <w:marLeft w:val="0"/>
              <w:marRight w:val="0"/>
              <w:marTop w:val="0"/>
              <w:marBottom w:val="0"/>
              <w:divBdr>
                <w:top w:val="none" w:sz="0" w:space="0" w:color="auto"/>
                <w:left w:val="none" w:sz="0" w:space="0" w:color="auto"/>
                <w:bottom w:val="none" w:sz="0" w:space="0" w:color="auto"/>
                <w:right w:val="none" w:sz="0" w:space="0" w:color="auto"/>
              </w:divBdr>
            </w:div>
            <w:div w:id="1244990221">
              <w:marLeft w:val="0"/>
              <w:marRight w:val="0"/>
              <w:marTop w:val="0"/>
              <w:marBottom w:val="0"/>
              <w:divBdr>
                <w:top w:val="none" w:sz="0" w:space="0" w:color="auto"/>
                <w:left w:val="none" w:sz="0" w:space="0" w:color="auto"/>
                <w:bottom w:val="none" w:sz="0" w:space="0" w:color="auto"/>
                <w:right w:val="none" w:sz="0" w:space="0" w:color="auto"/>
              </w:divBdr>
            </w:div>
            <w:div w:id="44332501">
              <w:marLeft w:val="0"/>
              <w:marRight w:val="0"/>
              <w:marTop w:val="0"/>
              <w:marBottom w:val="0"/>
              <w:divBdr>
                <w:top w:val="none" w:sz="0" w:space="0" w:color="auto"/>
                <w:left w:val="none" w:sz="0" w:space="0" w:color="auto"/>
                <w:bottom w:val="none" w:sz="0" w:space="0" w:color="auto"/>
                <w:right w:val="none" w:sz="0" w:space="0" w:color="auto"/>
              </w:divBdr>
            </w:div>
            <w:div w:id="285938215">
              <w:marLeft w:val="0"/>
              <w:marRight w:val="0"/>
              <w:marTop w:val="0"/>
              <w:marBottom w:val="0"/>
              <w:divBdr>
                <w:top w:val="none" w:sz="0" w:space="0" w:color="auto"/>
                <w:left w:val="none" w:sz="0" w:space="0" w:color="auto"/>
                <w:bottom w:val="none" w:sz="0" w:space="0" w:color="auto"/>
                <w:right w:val="none" w:sz="0" w:space="0" w:color="auto"/>
              </w:divBdr>
            </w:div>
            <w:div w:id="32771002">
              <w:marLeft w:val="0"/>
              <w:marRight w:val="0"/>
              <w:marTop w:val="0"/>
              <w:marBottom w:val="0"/>
              <w:divBdr>
                <w:top w:val="none" w:sz="0" w:space="0" w:color="auto"/>
                <w:left w:val="none" w:sz="0" w:space="0" w:color="auto"/>
                <w:bottom w:val="none" w:sz="0" w:space="0" w:color="auto"/>
                <w:right w:val="none" w:sz="0" w:space="0" w:color="auto"/>
              </w:divBdr>
            </w:div>
            <w:div w:id="2003311453">
              <w:marLeft w:val="0"/>
              <w:marRight w:val="0"/>
              <w:marTop w:val="0"/>
              <w:marBottom w:val="0"/>
              <w:divBdr>
                <w:top w:val="none" w:sz="0" w:space="0" w:color="auto"/>
                <w:left w:val="none" w:sz="0" w:space="0" w:color="auto"/>
                <w:bottom w:val="none" w:sz="0" w:space="0" w:color="auto"/>
                <w:right w:val="none" w:sz="0" w:space="0" w:color="auto"/>
              </w:divBdr>
            </w:div>
            <w:div w:id="1477262427">
              <w:marLeft w:val="0"/>
              <w:marRight w:val="0"/>
              <w:marTop w:val="0"/>
              <w:marBottom w:val="0"/>
              <w:divBdr>
                <w:top w:val="none" w:sz="0" w:space="0" w:color="auto"/>
                <w:left w:val="none" w:sz="0" w:space="0" w:color="auto"/>
                <w:bottom w:val="none" w:sz="0" w:space="0" w:color="auto"/>
                <w:right w:val="none" w:sz="0" w:space="0" w:color="auto"/>
              </w:divBdr>
            </w:div>
            <w:div w:id="1968657073">
              <w:marLeft w:val="0"/>
              <w:marRight w:val="0"/>
              <w:marTop w:val="0"/>
              <w:marBottom w:val="0"/>
              <w:divBdr>
                <w:top w:val="none" w:sz="0" w:space="0" w:color="auto"/>
                <w:left w:val="none" w:sz="0" w:space="0" w:color="auto"/>
                <w:bottom w:val="none" w:sz="0" w:space="0" w:color="auto"/>
                <w:right w:val="none" w:sz="0" w:space="0" w:color="auto"/>
              </w:divBdr>
            </w:div>
            <w:div w:id="2025940854">
              <w:marLeft w:val="0"/>
              <w:marRight w:val="0"/>
              <w:marTop w:val="0"/>
              <w:marBottom w:val="0"/>
              <w:divBdr>
                <w:top w:val="none" w:sz="0" w:space="0" w:color="auto"/>
                <w:left w:val="none" w:sz="0" w:space="0" w:color="auto"/>
                <w:bottom w:val="none" w:sz="0" w:space="0" w:color="auto"/>
                <w:right w:val="none" w:sz="0" w:space="0" w:color="auto"/>
              </w:divBdr>
            </w:div>
          </w:divsChild>
        </w:div>
        <w:div w:id="356735653">
          <w:marLeft w:val="0"/>
          <w:marRight w:val="0"/>
          <w:marTop w:val="0"/>
          <w:marBottom w:val="0"/>
          <w:divBdr>
            <w:top w:val="none" w:sz="0" w:space="0" w:color="auto"/>
            <w:left w:val="none" w:sz="0" w:space="0" w:color="auto"/>
            <w:bottom w:val="none" w:sz="0" w:space="0" w:color="auto"/>
            <w:right w:val="none" w:sz="0" w:space="0" w:color="auto"/>
          </w:divBdr>
          <w:divsChild>
            <w:div w:id="921330275">
              <w:marLeft w:val="0"/>
              <w:marRight w:val="0"/>
              <w:marTop w:val="0"/>
              <w:marBottom w:val="0"/>
              <w:divBdr>
                <w:top w:val="none" w:sz="0" w:space="0" w:color="auto"/>
                <w:left w:val="none" w:sz="0" w:space="0" w:color="auto"/>
                <w:bottom w:val="none" w:sz="0" w:space="0" w:color="auto"/>
                <w:right w:val="none" w:sz="0" w:space="0" w:color="auto"/>
              </w:divBdr>
            </w:div>
          </w:divsChild>
        </w:div>
        <w:div w:id="877469674">
          <w:marLeft w:val="0"/>
          <w:marRight w:val="0"/>
          <w:marTop w:val="0"/>
          <w:marBottom w:val="0"/>
          <w:divBdr>
            <w:top w:val="none" w:sz="0" w:space="0" w:color="auto"/>
            <w:left w:val="none" w:sz="0" w:space="0" w:color="auto"/>
            <w:bottom w:val="none" w:sz="0" w:space="0" w:color="auto"/>
            <w:right w:val="none" w:sz="0" w:space="0" w:color="auto"/>
          </w:divBdr>
          <w:divsChild>
            <w:div w:id="384984565">
              <w:marLeft w:val="0"/>
              <w:marRight w:val="0"/>
              <w:marTop w:val="0"/>
              <w:marBottom w:val="0"/>
              <w:divBdr>
                <w:top w:val="none" w:sz="0" w:space="0" w:color="auto"/>
                <w:left w:val="none" w:sz="0" w:space="0" w:color="auto"/>
                <w:bottom w:val="none" w:sz="0" w:space="0" w:color="auto"/>
                <w:right w:val="none" w:sz="0" w:space="0" w:color="auto"/>
              </w:divBdr>
            </w:div>
            <w:div w:id="47000218">
              <w:marLeft w:val="0"/>
              <w:marRight w:val="0"/>
              <w:marTop w:val="0"/>
              <w:marBottom w:val="0"/>
              <w:divBdr>
                <w:top w:val="none" w:sz="0" w:space="0" w:color="auto"/>
                <w:left w:val="none" w:sz="0" w:space="0" w:color="auto"/>
                <w:bottom w:val="none" w:sz="0" w:space="0" w:color="auto"/>
                <w:right w:val="none" w:sz="0" w:space="0" w:color="auto"/>
              </w:divBdr>
            </w:div>
            <w:div w:id="986317907">
              <w:marLeft w:val="0"/>
              <w:marRight w:val="0"/>
              <w:marTop w:val="0"/>
              <w:marBottom w:val="0"/>
              <w:divBdr>
                <w:top w:val="none" w:sz="0" w:space="0" w:color="auto"/>
                <w:left w:val="none" w:sz="0" w:space="0" w:color="auto"/>
                <w:bottom w:val="none" w:sz="0" w:space="0" w:color="auto"/>
                <w:right w:val="none" w:sz="0" w:space="0" w:color="auto"/>
              </w:divBdr>
            </w:div>
            <w:div w:id="1607153791">
              <w:marLeft w:val="0"/>
              <w:marRight w:val="0"/>
              <w:marTop w:val="0"/>
              <w:marBottom w:val="0"/>
              <w:divBdr>
                <w:top w:val="none" w:sz="0" w:space="0" w:color="auto"/>
                <w:left w:val="none" w:sz="0" w:space="0" w:color="auto"/>
                <w:bottom w:val="none" w:sz="0" w:space="0" w:color="auto"/>
                <w:right w:val="none" w:sz="0" w:space="0" w:color="auto"/>
              </w:divBdr>
            </w:div>
            <w:div w:id="2140831163">
              <w:marLeft w:val="0"/>
              <w:marRight w:val="0"/>
              <w:marTop w:val="0"/>
              <w:marBottom w:val="0"/>
              <w:divBdr>
                <w:top w:val="none" w:sz="0" w:space="0" w:color="auto"/>
                <w:left w:val="none" w:sz="0" w:space="0" w:color="auto"/>
                <w:bottom w:val="none" w:sz="0" w:space="0" w:color="auto"/>
                <w:right w:val="none" w:sz="0" w:space="0" w:color="auto"/>
              </w:divBdr>
            </w:div>
            <w:div w:id="743795189">
              <w:marLeft w:val="0"/>
              <w:marRight w:val="0"/>
              <w:marTop w:val="0"/>
              <w:marBottom w:val="0"/>
              <w:divBdr>
                <w:top w:val="none" w:sz="0" w:space="0" w:color="auto"/>
                <w:left w:val="none" w:sz="0" w:space="0" w:color="auto"/>
                <w:bottom w:val="none" w:sz="0" w:space="0" w:color="auto"/>
                <w:right w:val="none" w:sz="0" w:space="0" w:color="auto"/>
              </w:divBdr>
            </w:div>
            <w:div w:id="2123063606">
              <w:marLeft w:val="0"/>
              <w:marRight w:val="0"/>
              <w:marTop w:val="0"/>
              <w:marBottom w:val="0"/>
              <w:divBdr>
                <w:top w:val="none" w:sz="0" w:space="0" w:color="auto"/>
                <w:left w:val="none" w:sz="0" w:space="0" w:color="auto"/>
                <w:bottom w:val="none" w:sz="0" w:space="0" w:color="auto"/>
                <w:right w:val="none" w:sz="0" w:space="0" w:color="auto"/>
              </w:divBdr>
            </w:div>
            <w:div w:id="1771899619">
              <w:marLeft w:val="0"/>
              <w:marRight w:val="0"/>
              <w:marTop w:val="0"/>
              <w:marBottom w:val="0"/>
              <w:divBdr>
                <w:top w:val="none" w:sz="0" w:space="0" w:color="auto"/>
                <w:left w:val="none" w:sz="0" w:space="0" w:color="auto"/>
                <w:bottom w:val="none" w:sz="0" w:space="0" w:color="auto"/>
                <w:right w:val="none" w:sz="0" w:space="0" w:color="auto"/>
              </w:divBdr>
            </w:div>
            <w:div w:id="523327892">
              <w:marLeft w:val="0"/>
              <w:marRight w:val="0"/>
              <w:marTop w:val="0"/>
              <w:marBottom w:val="0"/>
              <w:divBdr>
                <w:top w:val="none" w:sz="0" w:space="0" w:color="auto"/>
                <w:left w:val="none" w:sz="0" w:space="0" w:color="auto"/>
                <w:bottom w:val="none" w:sz="0" w:space="0" w:color="auto"/>
                <w:right w:val="none" w:sz="0" w:space="0" w:color="auto"/>
              </w:divBdr>
            </w:div>
            <w:div w:id="710227356">
              <w:marLeft w:val="0"/>
              <w:marRight w:val="0"/>
              <w:marTop w:val="0"/>
              <w:marBottom w:val="0"/>
              <w:divBdr>
                <w:top w:val="none" w:sz="0" w:space="0" w:color="auto"/>
                <w:left w:val="none" w:sz="0" w:space="0" w:color="auto"/>
                <w:bottom w:val="none" w:sz="0" w:space="0" w:color="auto"/>
                <w:right w:val="none" w:sz="0" w:space="0" w:color="auto"/>
              </w:divBdr>
            </w:div>
            <w:div w:id="1078017900">
              <w:marLeft w:val="0"/>
              <w:marRight w:val="0"/>
              <w:marTop w:val="0"/>
              <w:marBottom w:val="0"/>
              <w:divBdr>
                <w:top w:val="none" w:sz="0" w:space="0" w:color="auto"/>
                <w:left w:val="none" w:sz="0" w:space="0" w:color="auto"/>
                <w:bottom w:val="none" w:sz="0" w:space="0" w:color="auto"/>
                <w:right w:val="none" w:sz="0" w:space="0" w:color="auto"/>
              </w:divBdr>
            </w:div>
          </w:divsChild>
        </w:div>
        <w:div w:id="1300768626">
          <w:marLeft w:val="0"/>
          <w:marRight w:val="0"/>
          <w:marTop w:val="0"/>
          <w:marBottom w:val="0"/>
          <w:divBdr>
            <w:top w:val="none" w:sz="0" w:space="0" w:color="auto"/>
            <w:left w:val="none" w:sz="0" w:space="0" w:color="auto"/>
            <w:bottom w:val="none" w:sz="0" w:space="0" w:color="auto"/>
            <w:right w:val="none" w:sz="0" w:space="0" w:color="auto"/>
          </w:divBdr>
          <w:divsChild>
            <w:div w:id="1506289296">
              <w:marLeft w:val="0"/>
              <w:marRight w:val="0"/>
              <w:marTop w:val="0"/>
              <w:marBottom w:val="0"/>
              <w:divBdr>
                <w:top w:val="none" w:sz="0" w:space="0" w:color="auto"/>
                <w:left w:val="none" w:sz="0" w:space="0" w:color="auto"/>
                <w:bottom w:val="none" w:sz="0" w:space="0" w:color="auto"/>
                <w:right w:val="none" w:sz="0" w:space="0" w:color="auto"/>
              </w:divBdr>
            </w:div>
            <w:div w:id="1991447815">
              <w:marLeft w:val="0"/>
              <w:marRight w:val="0"/>
              <w:marTop w:val="0"/>
              <w:marBottom w:val="0"/>
              <w:divBdr>
                <w:top w:val="none" w:sz="0" w:space="0" w:color="auto"/>
                <w:left w:val="none" w:sz="0" w:space="0" w:color="auto"/>
                <w:bottom w:val="none" w:sz="0" w:space="0" w:color="auto"/>
                <w:right w:val="none" w:sz="0" w:space="0" w:color="auto"/>
              </w:divBdr>
            </w:div>
          </w:divsChild>
        </w:div>
        <w:div w:id="1644851677">
          <w:marLeft w:val="0"/>
          <w:marRight w:val="0"/>
          <w:marTop w:val="0"/>
          <w:marBottom w:val="0"/>
          <w:divBdr>
            <w:top w:val="none" w:sz="0" w:space="0" w:color="auto"/>
            <w:left w:val="none" w:sz="0" w:space="0" w:color="auto"/>
            <w:bottom w:val="none" w:sz="0" w:space="0" w:color="auto"/>
            <w:right w:val="none" w:sz="0" w:space="0" w:color="auto"/>
          </w:divBdr>
          <w:divsChild>
            <w:div w:id="1345132238">
              <w:marLeft w:val="0"/>
              <w:marRight w:val="0"/>
              <w:marTop w:val="0"/>
              <w:marBottom w:val="0"/>
              <w:divBdr>
                <w:top w:val="none" w:sz="0" w:space="0" w:color="auto"/>
                <w:left w:val="none" w:sz="0" w:space="0" w:color="auto"/>
                <w:bottom w:val="none" w:sz="0" w:space="0" w:color="auto"/>
                <w:right w:val="none" w:sz="0" w:space="0" w:color="auto"/>
              </w:divBdr>
            </w:div>
            <w:div w:id="1655136529">
              <w:marLeft w:val="0"/>
              <w:marRight w:val="0"/>
              <w:marTop w:val="0"/>
              <w:marBottom w:val="0"/>
              <w:divBdr>
                <w:top w:val="none" w:sz="0" w:space="0" w:color="auto"/>
                <w:left w:val="none" w:sz="0" w:space="0" w:color="auto"/>
                <w:bottom w:val="none" w:sz="0" w:space="0" w:color="auto"/>
                <w:right w:val="none" w:sz="0" w:space="0" w:color="auto"/>
              </w:divBdr>
            </w:div>
          </w:divsChild>
        </w:div>
        <w:div w:id="1095248633">
          <w:marLeft w:val="0"/>
          <w:marRight w:val="0"/>
          <w:marTop w:val="0"/>
          <w:marBottom w:val="0"/>
          <w:divBdr>
            <w:top w:val="none" w:sz="0" w:space="0" w:color="auto"/>
            <w:left w:val="none" w:sz="0" w:space="0" w:color="auto"/>
            <w:bottom w:val="none" w:sz="0" w:space="0" w:color="auto"/>
            <w:right w:val="none" w:sz="0" w:space="0" w:color="auto"/>
          </w:divBdr>
          <w:divsChild>
            <w:div w:id="1609695370">
              <w:marLeft w:val="0"/>
              <w:marRight w:val="0"/>
              <w:marTop w:val="0"/>
              <w:marBottom w:val="0"/>
              <w:divBdr>
                <w:top w:val="none" w:sz="0" w:space="0" w:color="auto"/>
                <w:left w:val="none" w:sz="0" w:space="0" w:color="auto"/>
                <w:bottom w:val="none" w:sz="0" w:space="0" w:color="auto"/>
                <w:right w:val="none" w:sz="0" w:space="0" w:color="auto"/>
              </w:divBdr>
            </w:div>
            <w:div w:id="978270744">
              <w:marLeft w:val="0"/>
              <w:marRight w:val="0"/>
              <w:marTop w:val="0"/>
              <w:marBottom w:val="0"/>
              <w:divBdr>
                <w:top w:val="none" w:sz="0" w:space="0" w:color="auto"/>
                <w:left w:val="none" w:sz="0" w:space="0" w:color="auto"/>
                <w:bottom w:val="none" w:sz="0" w:space="0" w:color="auto"/>
                <w:right w:val="none" w:sz="0" w:space="0" w:color="auto"/>
              </w:divBdr>
            </w:div>
          </w:divsChild>
        </w:div>
        <w:div w:id="1140536276">
          <w:marLeft w:val="0"/>
          <w:marRight w:val="0"/>
          <w:marTop w:val="0"/>
          <w:marBottom w:val="0"/>
          <w:divBdr>
            <w:top w:val="none" w:sz="0" w:space="0" w:color="auto"/>
            <w:left w:val="none" w:sz="0" w:space="0" w:color="auto"/>
            <w:bottom w:val="none" w:sz="0" w:space="0" w:color="auto"/>
            <w:right w:val="none" w:sz="0" w:space="0" w:color="auto"/>
          </w:divBdr>
          <w:divsChild>
            <w:div w:id="568735449">
              <w:marLeft w:val="0"/>
              <w:marRight w:val="0"/>
              <w:marTop w:val="0"/>
              <w:marBottom w:val="0"/>
              <w:divBdr>
                <w:top w:val="none" w:sz="0" w:space="0" w:color="auto"/>
                <w:left w:val="none" w:sz="0" w:space="0" w:color="auto"/>
                <w:bottom w:val="none" w:sz="0" w:space="0" w:color="auto"/>
                <w:right w:val="none" w:sz="0" w:space="0" w:color="auto"/>
              </w:divBdr>
            </w:div>
            <w:div w:id="1041637880">
              <w:marLeft w:val="0"/>
              <w:marRight w:val="0"/>
              <w:marTop w:val="0"/>
              <w:marBottom w:val="0"/>
              <w:divBdr>
                <w:top w:val="none" w:sz="0" w:space="0" w:color="auto"/>
                <w:left w:val="none" w:sz="0" w:space="0" w:color="auto"/>
                <w:bottom w:val="none" w:sz="0" w:space="0" w:color="auto"/>
                <w:right w:val="none" w:sz="0" w:space="0" w:color="auto"/>
              </w:divBdr>
            </w:div>
            <w:div w:id="583342779">
              <w:marLeft w:val="0"/>
              <w:marRight w:val="0"/>
              <w:marTop w:val="0"/>
              <w:marBottom w:val="0"/>
              <w:divBdr>
                <w:top w:val="none" w:sz="0" w:space="0" w:color="auto"/>
                <w:left w:val="none" w:sz="0" w:space="0" w:color="auto"/>
                <w:bottom w:val="none" w:sz="0" w:space="0" w:color="auto"/>
                <w:right w:val="none" w:sz="0" w:space="0" w:color="auto"/>
              </w:divBdr>
            </w:div>
            <w:div w:id="2072997145">
              <w:marLeft w:val="0"/>
              <w:marRight w:val="0"/>
              <w:marTop w:val="0"/>
              <w:marBottom w:val="0"/>
              <w:divBdr>
                <w:top w:val="none" w:sz="0" w:space="0" w:color="auto"/>
                <w:left w:val="none" w:sz="0" w:space="0" w:color="auto"/>
                <w:bottom w:val="none" w:sz="0" w:space="0" w:color="auto"/>
                <w:right w:val="none" w:sz="0" w:space="0" w:color="auto"/>
              </w:divBdr>
            </w:div>
            <w:div w:id="2103914431">
              <w:marLeft w:val="0"/>
              <w:marRight w:val="0"/>
              <w:marTop w:val="0"/>
              <w:marBottom w:val="0"/>
              <w:divBdr>
                <w:top w:val="none" w:sz="0" w:space="0" w:color="auto"/>
                <w:left w:val="none" w:sz="0" w:space="0" w:color="auto"/>
                <w:bottom w:val="none" w:sz="0" w:space="0" w:color="auto"/>
                <w:right w:val="none" w:sz="0" w:space="0" w:color="auto"/>
              </w:divBdr>
            </w:div>
            <w:div w:id="1466192455">
              <w:marLeft w:val="0"/>
              <w:marRight w:val="0"/>
              <w:marTop w:val="0"/>
              <w:marBottom w:val="0"/>
              <w:divBdr>
                <w:top w:val="none" w:sz="0" w:space="0" w:color="auto"/>
                <w:left w:val="none" w:sz="0" w:space="0" w:color="auto"/>
                <w:bottom w:val="none" w:sz="0" w:space="0" w:color="auto"/>
                <w:right w:val="none" w:sz="0" w:space="0" w:color="auto"/>
              </w:divBdr>
            </w:div>
            <w:div w:id="1726640650">
              <w:marLeft w:val="0"/>
              <w:marRight w:val="0"/>
              <w:marTop w:val="0"/>
              <w:marBottom w:val="0"/>
              <w:divBdr>
                <w:top w:val="none" w:sz="0" w:space="0" w:color="auto"/>
                <w:left w:val="none" w:sz="0" w:space="0" w:color="auto"/>
                <w:bottom w:val="none" w:sz="0" w:space="0" w:color="auto"/>
                <w:right w:val="none" w:sz="0" w:space="0" w:color="auto"/>
              </w:divBdr>
            </w:div>
            <w:div w:id="490146091">
              <w:marLeft w:val="0"/>
              <w:marRight w:val="0"/>
              <w:marTop w:val="0"/>
              <w:marBottom w:val="0"/>
              <w:divBdr>
                <w:top w:val="none" w:sz="0" w:space="0" w:color="auto"/>
                <w:left w:val="none" w:sz="0" w:space="0" w:color="auto"/>
                <w:bottom w:val="none" w:sz="0" w:space="0" w:color="auto"/>
                <w:right w:val="none" w:sz="0" w:space="0" w:color="auto"/>
              </w:divBdr>
            </w:div>
            <w:div w:id="1355038773">
              <w:marLeft w:val="0"/>
              <w:marRight w:val="0"/>
              <w:marTop w:val="0"/>
              <w:marBottom w:val="0"/>
              <w:divBdr>
                <w:top w:val="none" w:sz="0" w:space="0" w:color="auto"/>
                <w:left w:val="none" w:sz="0" w:space="0" w:color="auto"/>
                <w:bottom w:val="none" w:sz="0" w:space="0" w:color="auto"/>
                <w:right w:val="none" w:sz="0" w:space="0" w:color="auto"/>
              </w:divBdr>
            </w:div>
            <w:div w:id="1113744823">
              <w:marLeft w:val="0"/>
              <w:marRight w:val="0"/>
              <w:marTop w:val="0"/>
              <w:marBottom w:val="0"/>
              <w:divBdr>
                <w:top w:val="none" w:sz="0" w:space="0" w:color="auto"/>
                <w:left w:val="none" w:sz="0" w:space="0" w:color="auto"/>
                <w:bottom w:val="none" w:sz="0" w:space="0" w:color="auto"/>
                <w:right w:val="none" w:sz="0" w:space="0" w:color="auto"/>
              </w:divBdr>
            </w:div>
            <w:div w:id="699357986">
              <w:marLeft w:val="0"/>
              <w:marRight w:val="0"/>
              <w:marTop w:val="0"/>
              <w:marBottom w:val="0"/>
              <w:divBdr>
                <w:top w:val="none" w:sz="0" w:space="0" w:color="auto"/>
                <w:left w:val="none" w:sz="0" w:space="0" w:color="auto"/>
                <w:bottom w:val="none" w:sz="0" w:space="0" w:color="auto"/>
                <w:right w:val="none" w:sz="0" w:space="0" w:color="auto"/>
              </w:divBdr>
            </w:div>
          </w:divsChild>
        </w:div>
        <w:div w:id="1045567357">
          <w:marLeft w:val="0"/>
          <w:marRight w:val="0"/>
          <w:marTop w:val="0"/>
          <w:marBottom w:val="0"/>
          <w:divBdr>
            <w:top w:val="none" w:sz="0" w:space="0" w:color="auto"/>
            <w:left w:val="none" w:sz="0" w:space="0" w:color="auto"/>
            <w:bottom w:val="none" w:sz="0" w:space="0" w:color="auto"/>
            <w:right w:val="none" w:sz="0" w:space="0" w:color="auto"/>
          </w:divBdr>
          <w:divsChild>
            <w:div w:id="1915317420">
              <w:marLeft w:val="0"/>
              <w:marRight w:val="0"/>
              <w:marTop w:val="0"/>
              <w:marBottom w:val="0"/>
              <w:divBdr>
                <w:top w:val="none" w:sz="0" w:space="0" w:color="auto"/>
                <w:left w:val="none" w:sz="0" w:space="0" w:color="auto"/>
                <w:bottom w:val="none" w:sz="0" w:space="0" w:color="auto"/>
                <w:right w:val="none" w:sz="0" w:space="0" w:color="auto"/>
              </w:divBdr>
            </w:div>
            <w:div w:id="597904921">
              <w:marLeft w:val="0"/>
              <w:marRight w:val="0"/>
              <w:marTop w:val="0"/>
              <w:marBottom w:val="0"/>
              <w:divBdr>
                <w:top w:val="none" w:sz="0" w:space="0" w:color="auto"/>
                <w:left w:val="none" w:sz="0" w:space="0" w:color="auto"/>
                <w:bottom w:val="none" w:sz="0" w:space="0" w:color="auto"/>
                <w:right w:val="none" w:sz="0" w:space="0" w:color="auto"/>
              </w:divBdr>
            </w:div>
            <w:div w:id="769662166">
              <w:marLeft w:val="0"/>
              <w:marRight w:val="0"/>
              <w:marTop w:val="0"/>
              <w:marBottom w:val="0"/>
              <w:divBdr>
                <w:top w:val="none" w:sz="0" w:space="0" w:color="auto"/>
                <w:left w:val="none" w:sz="0" w:space="0" w:color="auto"/>
                <w:bottom w:val="none" w:sz="0" w:space="0" w:color="auto"/>
                <w:right w:val="none" w:sz="0" w:space="0" w:color="auto"/>
              </w:divBdr>
            </w:div>
          </w:divsChild>
        </w:div>
        <w:div w:id="1781532277">
          <w:marLeft w:val="0"/>
          <w:marRight w:val="0"/>
          <w:marTop w:val="0"/>
          <w:marBottom w:val="0"/>
          <w:divBdr>
            <w:top w:val="none" w:sz="0" w:space="0" w:color="auto"/>
            <w:left w:val="none" w:sz="0" w:space="0" w:color="auto"/>
            <w:bottom w:val="none" w:sz="0" w:space="0" w:color="auto"/>
            <w:right w:val="none" w:sz="0" w:space="0" w:color="auto"/>
          </w:divBdr>
          <w:divsChild>
            <w:div w:id="539820936">
              <w:marLeft w:val="0"/>
              <w:marRight w:val="0"/>
              <w:marTop w:val="0"/>
              <w:marBottom w:val="0"/>
              <w:divBdr>
                <w:top w:val="none" w:sz="0" w:space="0" w:color="auto"/>
                <w:left w:val="none" w:sz="0" w:space="0" w:color="auto"/>
                <w:bottom w:val="none" w:sz="0" w:space="0" w:color="auto"/>
                <w:right w:val="none" w:sz="0" w:space="0" w:color="auto"/>
              </w:divBdr>
            </w:div>
            <w:div w:id="2030640114">
              <w:marLeft w:val="0"/>
              <w:marRight w:val="0"/>
              <w:marTop w:val="0"/>
              <w:marBottom w:val="0"/>
              <w:divBdr>
                <w:top w:val="none" w:sz="0" w:space="0" w:color="auto"/>
                <w:left w:val="none" w:sz="0" w:space="0" w:color="auto"/>
                <w:bottom w:val="none" w:sz="0" w:space="0" w:color="auto"/>
                <w:right w:val="none" w:sz="0" w:space="0" w:color="auto"/>
              </w:divBdr>
            </w:div>
            <w:div w:id="1297299049">
              <w:marLeft w:val="0"/>
              <w:marRight w:val="0"/>
              <w:marTop w:val="0"/>
              <w:marBottom w:val="0"/>
              <w:divBdr>
                <w:top w:val="none" w:sz="0" w:space="0" w:color="auto"/>
                <w:left w:val="none" w:sz="0" w:space="0" w:color="auto"/>
                <w:bottom w:val="none" w:sz="0" w:space="0" w:color="auto"/>
                <w:right w:val="none" w:sz="0" w:space="0" w:color="auto"/>
              </w:divBdr>
            </w:div>
            <w:div w:id="1926455833">
              <w:marLeft w:val="0"/>
              <w:marRight w:val="0"/>
              <w:marTop w:val="0"/>
              <w:marBottom w:val="0"/>
              <w:divBdr>
                <w:top w:val="none" w:sz="0" w:space="0" w:color="auto"/>
                <w:left w:val="none" w:sz="0" w:space="0" w:color="auto"/>
                <w:bottom w:val="none" w:sz="0" w:space="0" w:color="auto"/>
                <w:right w:val="none" w:sz="0" w:space="0" w:color="auto"/>
              </w:divBdr>
            </w:div>
            <w:div w:id="273756383">
              <w:marLeft w:val="0"/>
              <w:marRight w:val="0"/>
              <w:marTop w:val="0"/>
              <w:marBottom w:val="0"/>
              <w:divBdr>
                <w:top w:val="none" w:sz="0" w:space="0" w:color="auto"/>
                <w:left w:val="none" w:sz="0" w:space="0" w:color="auto"/>
                <w:bottom w:val="none" w:sz="0" w:space="0" w:color="auto"/>
                <w:right w:val="none" w:sz="0" w:space="0" w:color="auto"/>
              </w:divBdr>
            </w:div>
            <w:div w:id="1986624389">
              <w:marLeft w:val="0"/>
              <w:marRight w:val="0"/>
              <w:marTop w:val="0"/>
              <w:marBottom w:val="0"/>
              <w:divBdr>
                <w:top w:val="none" w:sz="0" w:space="0" w:color="auto"/>
                <w:left w:val="none" w:sz="0" w:space="0" w:color="auto"/>
                <w:bottom w:val="none" w:sz="0" w:space="0" w:color="auto"/>
                <w:right w:val="none" w:sz="0" w:space="0" w:color="auto"/>
              </w:divBdr>
            </w:div>
            <w:div w:id="988905130">
              <w:marLeft w:val="0"/>
              <w:marRight w:val="0"/>
              <w:marTop w:val="0"/>
              <w:marBottom w:val="0"/>
              <w:divBdr>
                <w:top w:val="none" w:sz="0" w:space="0" w:color="auto"/>
                <w:left w:val="none" w:sz="0" w:space="0" w:color="auto"/>
                <w:bottom w:val="none" w:sz="0" w:space="0" w:color="auto"/>
                <w:right w:val="none" w:sz="0" w:space="0" w:color="auto"/>
              </w:divBdr>
            </w:div>
            <w:div w:id="1822844697">
              <w:marLeft w:val="0"/>
              <w:marRight w:val="0"/>
              <w:marTop w:val="0"/>
              <w:marBottom w:val="0"/>
              <w:divBdr>
                <w:top w:val="none" w:sz="0" w:space="0" w:color="auto"/>
                <w:left w:val="none" w:sz="0" w:space="0" w:color="auto"/>
                <w:bottom w:val="none" w:sz="0" w:space="0" w:color="auto"/>
                <w:right w:val="none" w:sz="0" w:space="0" w:color="auto"/>
              </w:divBdr>
            </w:div>
            <w:div w:id="1140489724">
              <w:marLeft w:val="0"/>
              <w:marRight w:val="0"/>
              <w:marTop w:val="0"/>
              <w:marBottom w:val="0"/>
              <w:divBdr>
                <w:top w:val="none" w:sz="0" w:space="0" w:color="auto"/>
                <w:left w:val="none" w:sz="0" w:space="0" w:color="auto"/>
                <w:bottom w:val="none" w:sz="0" w:space="0" w:color="auto"/>
                <w:right w:val="none" w:sz="0" w:space="0" w:color="auto"/>
              </w:divBdr>
            </w:div>
            <w:div w:id="1238243124">
              <w:marLeft w:val="0"/>
              <w:marRight w:val="0"/>
              <w:marTop w:val="0"/>
              <w:marBottom w:val="0"/>
              <w:divBdr>
                <w:top w:val="none" w:sz="0" w:space="0" w:color="auto"/>
                <w:left w:val="none" w:sz="0" w:space="0" w:color="auto"/>
                <w:bottom w:val="none" w:sz="0" w:space="0" w:color="auto"/>
                <w:right w:val="none" w:sz="0" w:space="0" w:color="auto"/>
              </w:divBdr>
            </w:div>
            <w:div w:id="1031537080">
              <w:marLeft w:val="0"/>
              <w:marRight w:val="0"/>
              <w:marTop w:val="0"/>
              <w:marBottom w:val="0"/>
              <w:divBdr>
                <w:top w:val="none" w:sz="0" w:space="0" w:color="auto"/>
                <w:left w:val="none" w:sz="0" w:space="0" w:color="auto"/>
                <w:bottom w:val="none" w:sz="0" w:space="0" w:color="auto"/>
                <w:right w:val="none" w:sz="0" w:space="0" w:color="auto"/>
              </w:divBdr>
            </w:div>
          </w:divsChild>
        </w:div>
        <w:div w:id="1066799312">
          <w:marLeft w:val="0"/>
          <w:marRight w:val="0"/>
          <w:marTop w:val="0"/>
          <w:marBottom w:val="0"/>
          <w:divBdr>
            <w:top w:val="none" w:sz="0" w:space="0" w:color="auto"/>
            <w:left w:val="none" w:sz="0" w:space="0" w:color="auto"/>
            <w:bottom w:val="none" w:sz="0" w:space="0" w:color="auto"/>
            <w:right w:val="none" w:sz="0" w:space="0" w:color="auto"/>
          </w:divBdr>
          <w:divsChild>
            <w:div w:id="1032656596">
              <w:marLeft w:val="0"/>
              <w:marRight w:val="0"/>
              <w:marTop w:val="0"/>
              <w:marBottom w:val="0"/>
              <w:divBdr>
                <w:top w:val="none" w:sz="0" w:space="0" w:color="auto"/>
                <w:left w:val="none" w:sz="0" w:space="0" w:color="auto"/>
                <w:bottom w:val="none" w:sz="0" w:space="0" w:color="auto"/>
                <w:right w:val="none" w:sz="0" w:space="0" w:color="auto"/>
              </w:divBdr>
            </w:div>
          </w:divsChild>
        </w:div>
        <w:div w:id="873268853">
          <w:marLeft w:val="0"/>
          <w:marRight w:val="0"/>
          <w:marTop w:val="0"/>
          <w:marBottom w:val="0"/>
          <w:divBdr>
            <w:top w:val="none" w:sz="0" w:space="0" w:color="auto"/>
            <w:left w:val="none" w:sz="0" w:space="0" w:color="auto"/>
            <w:bottom w:val="none" w:sz="0" w:space="0" w:color="auto"/>
            <w:right w:val="none" w:sz="0" w:space="0" w:color="auto"/>
          </w:divBdr>
          <w:divsChild>
            <w:div w:id="2019966665">
              <w:marLeft w:val="0"/>
              <w:marRight w:val="0"/>
              <w:marTop w:val="0"/>
              <w:marBottom w:val="0"/>
              <w:divBdr>
                <w:top w:val="none" w:sz="0" w:space="0" w:color="auto"/>
                <w:left w:val="none" w:sz="0" w:space="0" w:color="auto"/>
                <w:bottom w:val="none" w:sz="0" w:space="0" w:color="auto"/>
                <w:right w:val="none" w:sz="0" w:space="0" w:color="auto"/>
              </w:divBdr>
            </w:div>
          </w:divsChild>
        </w:div>
        <w:div w:id="125663789">
          <w:marLeft w:val="0"/>
          <w:marRight w:val="0"/>
          <w:marTop w:val="0"/>
          <w:marBottom w:val="0"/>
          <w:divBdr>
            <w:top w:val="none" w:sz="0" w:space="0" w:color="auto"/>
            <w:left w:val="none" w:sz="0" w:space="0" w:color="auto"/>
            <w:bottom w:val="none" w:sz="0" w:space="0" w:color="auto"/>
            <w:right w:val="none" w:sz="0" w:space="0" w:color="auto"/>
          </w:divBdr>
          <w:divsChild>
            <w:div w:id="1091465514">
              <w:marLeft w:val="0"/>
              <w:marRight w:val="0"/>
              <w:marTop w:val="0"/>
              <w:marBottom w:val="0"/>
              <w:divBdr>
                <w:top w:val="none" w:sz="0" w:space="0" w:color="auto"/>
                <w:left w:val="none" w:sz="0" w:space="0" w:color="auto"/>
                <w:bottom w:val="none" w:sz="0" w:space="0" w:color="auto"/>
                <w:right w:val="none" w:sz="0" w:space="0" w:color="auto"/>
              </w:divBdr>
            </w:div>
          </w:divsChild>
        </w:div>
        <w:div w:id="612635139">
          <w:marLeft w:val="0"/>
          <w:marRight w:val="0"/>
          <w:marTop w:val="0"/>
          <w:marBottom w:val="0"/>
          <w:divBdr>
            <w:top w:val="none" w:sz="0" w:space="0" w:color="auto"/>
            <w:left w:val="none" w:sz="0" w:space="0" w:color="auto"/>
            <w:bottom w:val="none" w:sz="0" w:space="0" w:color="auto"/>
            <w:right w:val="none" w:sz="0" w:space="0" w:color="auto"/>
          </w:divBdr>
          <w:divsChild>
            <w:div w:id="1055860250">
              <w:marLeft w:val="0"/>
              <w:marRight w:val="0"/>
              <w:marTop w:val="0"/>
              <w:marBottom w:val="0"/>
              <w:divBdr>
                <w:top w:val="none" w:sz="0" w:space="0" w:color="auto"/>
                <w:left w:val="none" w:sz="0" w:space="0" w:color="auto"/>
                <w:bottom w:val="none" w:sz="0" w:space="0" w:color="auto"/>
                <w:right w:val="none" w:sz="0" w:space="0" w:color="auto"/>
              </w:divBdr>
            </w:div>
            <w:div w:id="1436709440">
              <w:marLeft w:val="0"/>
              <w:marRight w:val="0"/>
              <w:marTop w:val="0"/>
              <w:marBottom w:val="0"/>
              <w:divBdr>
                <w:top w:val="none" w:sz="0" w:space="0" w:color="auto"/>
                <w:left w:val="none" w:sz="0" w:space="0" w:color="auto"/>
                <w:bottom w:val="none" w:sz="0" w:space="0" w:color="auto"/>
                <w:right w:val="none" w:sz="0" w:space="0" w:color="auto"/>
              </w:divBdr>
            </w:div>
          </w:divsChild>
        </w:div>
        <w:div w:id="873807007">
          <w:marLeft w:val="0"/>
          <w:marRight w:val="0"/>
          <w:marTop w:val="0"/>
          <w:marBottom w:val="0"/>
          <w:divBdr>
            <w:top w:val="none" w:sz="0" w:space="0" w:color="auto"/>
            <w:left w:val="none" w:sz="0" w:space="0" w:color="auto"/>
            <w:bottom w:val="none" w:sz="0" w:space="0" w:color="auto"/>
            <w:right w:val="none" w:sz="0" w:space="0" w:color="auto"/>
          </w:divBdr>
          <w:divsChild>
            <w:div w:id="86199981">
              <w:marLeft w:val="0"/>
              <w:marRight w:val="0"/>
              <w:marTop w:val="0"/>
              <w:marBottom w:val="0"/>
              <w:divBdr>
                <w:top w:val="none" w:sz="0" w:space="0" w:color="auto"/>
                <w:left w:val="none" w:sz="0" w:space="0" w:color="auto"/>
                <w:bottom w:val="none" w:sz="0" w:space="0" w:color="auto"/>
                <w:right w:val="none" w:sz="0" w:space="0" w:color="auto"/>
              </w:divBdr>
            </w:div>
            <w:div w:id="1954628777">
              <w:marLeft w:val="0"/>
              <w:marRight w:val="0"/>
              <w:marTop w:val="0"/>
              <w:marBottom w:val="0"/>
              <w:divBdr>
                <w:top w:val="none" w:sz="0" w:space="0" w:color="auto"/>
                <w:left w:val="none" w:sz="0" w:space="0" w:color="auto"/>
                <w:bottom w:val="none" w:sz="0" w:space="0" w:color="auto"/>
                <w:right w:val="none" w:sz="0" w:space="0" w:color="auto"/>
              </w:divBdr>
            </w:div>
          </w:divsChild>
        </w:div>
        <w:div w:id="2125615847">
          <w:marLeft w:val="0"/>
          <w:marRight w:val="0"/>
          <w:marTop w:val="0"/>
          <w:marBottom w:val="0"/>
          <w:divBdr>
            <w:top w:val="none" w:sz="0" w:space="0" w:color="auto"/>
            <w:left w:val="none" w:sz="0" w:space="0" w:color="auto"/>
            <w:bottom w:val="none" w:sz="0" w:space="0" w:color="auto"/>
            <w:right w:val="none" w:sz="0" w:space="0" w:color="auto"/>
          </w:divBdr>
          <w:divsChild>
            <w:div w:id="772288899">
              <w:marLeft w:val="0"/>
              <w:marRight w:val="0"/>
              <w:marTop w:val="0"/>
              <w:marBottom w:val="0"/>
              <w:divBdr>
                <w:top w:val="none" w:sz="0" w:space="0" w:color="auto"/>
                <w:left w:val="none" w:sz="0" w:space="0" w:color="auto"/>
                <w:bottom w:val="none" w:sz="0" w:space="0" w:color="auto"/>
                <w:right w:val="none" w:sz="0" w:space="0" w:color="auto"/>
              </w:divBdr>
            </w:div>
            <w:div w:id="13700280">
              <w:marLeft w:val="0"/>
              <w:marRight w:val="0"/>
              <w:marTop w:val="0"/>
              <w:marBottom w:val="0"/>
              <w:divBdr>
                <w:top w:val="none" w:sz="0" w:space="0" w:color="auto"/>
                <w:left w:val="none" w:sz="0" w:space="0" w:color="auto"/>
                <w:bottom w:val="none" w:sz="0" w:space="0" w:color="auto"/>
                <w:right w:val="none" w:sz="0" w:space="0" w:color="auto"/>
              </w:divBdr>
            </w:div>
          </w:divsChild>
        </w:div>
        <w:div w:id="1098065121">
          <w:marLeft w:val="0"/>
          <w:marRight w:val="0"/>
          <w:marTop w:val="0"/>
          <w:marBottom w:val="0"/>
          <w:divBdr>
            <w:top w:val="none" w:sz="0" w:space="0" w:color="auto"/>
            <w:left w:val="none" w:sz="0" w:space="0" w:color="auto"/>
            <w:bottom w:val="none" w:sz="0" w:space="0" w:color="auto"/>
            <w:right w:val="none" w:sz="0" w:space="0" w:color="auto"/>
          </w:divBdr>
          <w:divsChild>
            <w:div w:id="379524136">
              <w:marLeft w:val="0"/>
              <w:marRight w:val="0"/>
              <w:marTop w:val="0"/>
              <w:marBottom w:val="0"/>
              <w:divBdr>
                <w:top w:val="none" w:sz="0" w:space="0" w:color="auto"/>
                <w:left w:val="none" w:sz="0" w:space="0" w:color="auto"/>
                <w:bottom w:val="none" w:sz="0" w:space="0" w:color="auto"/>
                <w:right w:val="none" w:sz="0" w:space="0" w:color="auto"/>
              </w:divBdr>
            </w:div>
          </w:divsChild>
        </w:div>
        <w:div w:id="302318581">
          <w:marLeft w:val="0"/>
          <w:marRight w:val="0"/>
          <w:marTop w:val="0"/>
          <w:marBottom w:val="0"/>
          <w:divBdr>
            <w:top w:val="none" w:sz="0" w:space="0" w:color="auto"/>
            <w:left w:val="none" w:sz="0" w:space="0" w:color="auto"/>
            <w:bottom w:val="none" w:sz="0" w:space="0" w:color="auto"/>
            <w:right w:val="none" w:sz="0" w:space="0" w:color="auto"/>
          </w:divBdr>
          <w:divsChild>
            <w:div w:id="1579244411">
              <w:marLeft w:val="0"/>
              <w:marRight w:val="0"/>
              <w:marTop w:val="0"/>
              <w:marBottom w:val="0"/>
              <w:divBdr>
                <w:top w:val="none" w:sz="0" w:space="0" w:color="auto"/>
                <w:left w:val="none" w:sz="0" w:space="0" w:color="auto"/>
                <w:bottom w:val="none" w:sz="0" w:space="0" w:color="auto"/>
                <w:right w:val="none" w:sz="0" w:space="0" w:color="auto"/>
              </w:divBdr>
            </w:div>
          </w:divsChild>
        </w:div>
        <w:div w:id="37359451">
          <w:marLeft w:val="0"/>
          <w:marRight w:val="0"/>
          <w:marTop w:val="0"/>
          <w:marBottom w:val="0"/>
          <w:divBdr>
            <w:top w:val="none" w:sz="0" w:space="0" w:color="auto"/>
            <w:left w:val="none" w:sz="0" w:space="0" w:color="auto"/>
            <w:bottom w:val="none" w:sz="0" w:space="0" w:color="auto"/>
            <w:right w:val="none" w:sz="0" w:space="0" w:color="auto"/>
          </w:divBdr>
          <w:divsChild>
            <w:div w:id="1350909156">
              <w:marLeft w:val="0"/>
              <w:marRight w:val="0"/>
              <w:marTop w:val="0"/>
              <w:marBottom w:val="0"/>
              <w:divBdr>
                <w:top w:val="none" w:sz="0" w:space="0" w:color="auto"/>
                <w:left w:val="none" w:sz="0" w:space="0" w:color="auto"/>
                <w:bottom w:val="none" w:sz="0" w:space="0" w:color="auto"/>
                <w:right w:val="none" w:sz="0" w:space="0" w:color="auto"/>
              </w:divBdr>
            </w:div>
          </w:divsChild>
        </w:div>
        <w:div w:id="1044259648">
          <w:marLeft w:val="0"/>
          <w:marRight w:val="0"/>
          <w:marTop w:val="0"/>
          <w:marBottom w:val="0"/>
          <w:divBdr>
            <w:top w:val="none" w:sz="0" w:space="0" w:color="auto"/>
            <w:left w:val="none" w:sz="0" w:space="0" w:color="auto"/>
            <w:bottom w:val="none" w:sz="0" w:space="0" w:color="auto"/>
            <w:right w:val="none" w:sz="0" w:space="0" w:color="auto"/>
          </w:divBdr>
          <w:divsChild>
            <w:div w:id="508956084">
              <w:marLeft w:val="0"/>
              <w:marRight w:val="0"/>
              <w:marTop w:val="0"/>
              <w:marBottom w:val="0"/>
              <w:divBdr>
                <w:top w:val="none" w:sz="0" w:space="0" w:color="auto"/>
                <w:left w:val="none" w:sz="0" w:space="0" w:color="auto"/>
                <w:bottom w:val="none" w:sz="0" w:space="0" w:color="auto"/>
                <w:right w:val="none" w:sz="0" w:space="0" w:color="auto"/>
              </w:divBdr>
            </w:div>
            <w:div w:id="1281952633">
              <w:marLeft w:val="0"/>
              <w:marRight w:val="0"/>
              <w:marTop w:val="0"/>
              <w:marBottom w:val="0"/>
              <w:divBdr>
                <w:top w:val="none" w:sz="0" w:space="0" w:color="auto"/>
                <w:left w:val="none" w:sz="0" w:space="0" w:color="auto"/>
                <w:bottom w:val="none" w:sz="0" w:space="0" w:color="auto"/>
                <w:right w:val="none" w:sz="0" w:space="0" w:color="auto"/>
              </w:divBdr>
            </w:div>
          </w:divsChild>
        </w:div>
        <w:div w:id="1867138228">
          <w:marLeft w:val="0"/>
          <w:marRight w:val="0"/>
          <w:marTop w:val="0"/>
          <w:marBottom w:val="0"/>
          <w:divBdr>
            <w:top w:val="none" w:sz="0" w:space="0" w:color="auto"/>
            <w:left w:val="none" w:sz="0" w:space="0" w:color="auto"/>
            <w:bottom w:val="none" w:sz="0" w:space="0" w:color="auto"/>
            <w:right w:val="none" w:sz="0" w:space="0" w:color="auto"/>
          </w:divBdr>
          <w:divsChild>
            <w:div w:id="1421482138">
              <w:marLeft w:val="0"/>
              <w:marRight w:val="0"/>
              <w:marTop w:val="0"/>
              <w:marBottom w:val="0"/>
              <w:divBdr>
                <w:top w:val="none" w:sz="0" w:space="0" w:color="auto"/>
                <w:left w:val="none" w:sz="0" w:space="0" w:color="auto"/>
                <w:bottom w:val="none" w:sz="0" w:space="0" w:color="auto"/>
                <w:right w:val="none" w:sz="0" w:space="0" w:color="auto"/>
              </w:divBdr>
            </w:div>
            <w:div w:id="1493910015">
              <w:marLeft w:val="0"/>
              <w:marRight w:val="0"/>
              <w:marTop w:val="0"/>
              <w:marBottom w:val="0"/>
              <w:divBdr>
                <w:top w:val="none" w:sz="0" w:space="0" w:color="auto"/>
                <w:left w:val="none" w:sz="0" w:space="0" w:color="auto"/>
                <w:bottom w:val="none" w:sz="0" w:space="0" w:color="auto"/>
                <w:right w:val="none" w:sz="0" w:space="0" w:color="auto"/>
              </w:divBdr>
            </w:div>
          </w:divsChild>
        </w:div>
        <w:div w:id="346103097">
          <w:marLeft w:val="0"/>
          <w:marRight w:val="0"/>
          <w:marTop w:val="0"/>
          <w:marBottom w:val="0"/>
          <w:divBdr>
            <w:top w:val="none" w:sz="0" w:space="0" w:color="auto"/>
            <w:left w:val="none" w:sz="0" w:space="0" w:color="auto"/>
            <w:bottom w:val="none" w:sz="0" w:space="0" w:color="auto"/>
            <w:right w:val="none" w:sz="0" w:space="0" w:color="auto"/>
          </w:divBdr>
          <w:divsChild>
            <w:div w:id="1096634476">
              <w:marLeft w:val="0"/>
              <w:marRight w:val="0"/>
              <w:marTop w:val="0"/>
              <w:marBottom w:val="0"/>
              <w:divBdr>
                <w:top w:val="none" w:sz="0" w:space="0" w:color="auto"/>
                <w:left w:val="none" w:sz="0" w:space="0" w:color="auto"/>
                <w:bottom w:val="none" w:sz="0" w:space="0" w:color="auto"/>
                <w:right w:val="none" w:sz="0" w:space="0" w:color="auto"/>
              </w:divBdr>
            </w:div>
            <w:div w:id="1379817025">
              <w:marLeft w:val="0"/>
              <w:marRight w:val="0"/>
              <w:marTop w:val="0"/>
              <w:marBottom w:val="0"/>
              <w:divBdr>
                <w:top w:val="none" w:sz="0" w:space="0" w:color="auto"/>
                <w:left w:val="none" w:sz="0" w:space="0" w:color="auto"/>
                <w:bottom w:val="none" w:sz="0" w:space="0" w:color="auto"/>
                <w:right w:val="none" w:sz="0" w:space="0" w:color="auto"/>
              </w:divBdr>
            </w:div>
          </w:divsChild>
        </w:div>
        <w:div w:id="1037002437">
          <w:marLeft w:val="0"/>
          <w:marRight w:val="0"/>
          <w:marTop w:val="0"/>
          <w:marBottom w:val="0"/>
          <w:divBdr>
            <w:top w:val="none" w:sz="0" w:space="0" w:color="auto"/>
            <w:left w:val="none" w:sz="0" w:space="0" w:color="auto"/>
            <w:bottom w:val="none" w:sz="0" w:space="0" w:color="auto"/>
            <w:right w:val="none" w:sz="0" w:space="0" w:color="auto"/>
          </w:divBdr>
          <w:divsChild>
            <w:div w:id="476217172">
              <w:marLeft w:val="0"/>
              <w:marRight w:val="0"/>
              <w:marTop w:val="0"/>
              <w:marBottom w:val="0"/>
              <w:divBdr>
                <w:top w:val="none" w:sz="0" w:space="0" w:color="auto"/>
                <w:left w:val="none" w:sz="0" w:space="0" w:color="auto"/>
                <w:bottom w:val="none" w:sz="0" w:space="0" w:color="auto"/>
                <w:right w:val="none" w:sz="0" w:space="0" w:color="auto"/>
              </w:divBdr>
            </w:div>
            <w:div w:id="1453791145">
              <w:marLeft w:val="0"/>
              <w:marRight w:val="0"/>
              <w:marTop w:val="0"/>
              <w:marBottom w:val="0"/>
              <w:divBdr>
                <w:top w:val="none" w:sz="0" w:space="0" w:color="auto"/>
                <w:left w:val="none" w:sz="0" w:space="0" w:color="auto"/>
                <w:bottom w:val="none" w:sz="0" w:space="0" w:color="auto"/>
                <w:right w:val="none" w:sz="0" w:space="0" w:color="auto"/>
              </w:divBdr>
            </w:div>
            <w:div w:id="2128769824">
              <w:marLeft w:val="0"/>
              <w:marRight w:val="0"/>
              <w:marTop w:val="0"/>
              <w:marBottom w:val="0"/>
              <w:divBdr>
                <w:top w:val="none" w:sz="0" w:space="0" w:color="auto"/>
                <w:left w:val="none" w:sz="0" w:space="0" w:color="auto"/>
                <w:bottom w:val="none" w:sz="0" w:space="0" w:color="auto"/>
                <w:right w:val="none" w:sz="0" w:space="0" w:color="auto"/>
              </w:divBdr>
            </w:div>
          </w:divsChild>
        </w:div>
        <w:div w:id="7410376">
          <w:marLeft w:val="0"/>
          <w:marRight w:val="0"/>
          <w:marTop w:val="0"/>
          <w:marBottom w:val="0"/>
          <w:divBdr>
            <w:top w:val="none" w:sz="0" w:space="0" w:color="auto"/>
            <w:left w:val="none" w:sz="0" w:space="0" w:color="auto"/>
            <w:bottom w:val="none" w:sz="0" w:space="0" w:color="auto"/>
            <w:right w:val="none" w:sz="0" w:space="0" w:color="auto"/>
          </w:divBdr>
          <w:divsChild>
            <w:div w:id="1216046494">
              <w:marLeft w:val="0"/>
              <w:marRight w:val="0"/>
              <w:marTop w:val="0"/>
              <w:marBottom w:val="0"/>
              <w:divBdr>
                <w:top w:val="none" w:sz="0" w:space="0" w:color="auto"/>
                <w:left w:val="none" w:sz="0" w:space="0" w:color="auto"/>
                <w:bottom w:val="none" w:sz="0" w:space="0" w:color="auto"/>
                <w:right w:val="none" w:sz="0" w:space="0" w:color="auto"/>
              </w:divBdr>
            </w:div>
            <w:div w:id="108011392">
              <w:marLeft w:val="0"/>
              <w:marRight w:val="0"/>
              <w:marTop w:val="0"/>
              <w:marBottom w:val="0"/>
              <w:divBdr>
                <w:top w:val="none" w:sz="0" w:space="0" w:color="auto"/>
                <w:left w:val="none" w:sz="0" w:space="0" w:color="auto"/>
                <w:bottom w:val="none" w:sz="0" w:space="0" w:color="auto"/>
                <w:right w:val="none" w:sz="0" w:space="0" w:color="auto"/>
              </w:divBdr>
            </w:div>
          </w:divsChild>
        </w:div>
        <w:div w:id="1838035521">
          <w:marLeft w:val="0"/>
          <w:marRight w:val="0"/>
          <w:marTop w:val="0"/>
          <w:marBottom w:val="0"/>
          <w:divBdr>
            <w:top w:val="none" w:sz="0" w:space="0" w:color="auto"/>
            <w:left w:val="none" w:sz="0" w:space="0" w:color="auto"/>
            <w:bottom w:val="none" w:sz="0" w:space="0" w:color="auto"/>
            <w:right w:val="none" w:sz="0" w:space="0" w:color="auto"/>
          </w:divBdr>
          <w:divsChild>
            <w:div w:id="2119982771">
              <w:marLeft w:val="0"/>
              <w:marRight w:val="0"/>
              <w:marTop w:val="0"/>
              <w:marBottom w:val="0"/>
              <w:divBdr>
                <w:top w:val="none" w:sz="0" w:space="0" w:color="auto"/>
                <w:left w:val="none" w:sz="0" w:space="0" w:color="auto"/>
                <w:bottom w:val="none" w:sz="0" w:space="0" w:color="auto"/>
                <w:right w:val="none" w:sz="0" w:space="0" w:color="auto"/>
              </w:divBdr>
            </w:div>
            <w:div w:id="687872519">
              <w:marLeft w:val="0"/>
              <w:marRight w:val="0"/>
              <w:marTop w:val="0"/>
              <w:marBottom w:val="0"/>
              <w:divBdr>
                <w:top w:val="none" w:sz="0" w:space="0" w:color="auto"/>
                <w:left w:val="none" w:sz="0" w:space="0" w:color="auto"/>
                <w:bottom w:val="none" w:sz="0" w:space="0" w:color="auto"/>
                <w:right w:val="none" w:sz="0" w:space="0" w:color="auto"/>
              </w:divBdr>
            </w:div>
            <w:div w:id="249855368">
              <w:marLeft w:val="0"/>
              <w:marRight w:val="0"/>
              <w:marTop w:val="0"/>
              <w:marBottom w:val="0"/>
              <w:divBdr>
                <w:top w:val="none" w:sz="0" w:space="0" w:color="auto"/>
                <w:left w:val="none" w:sz="0" w:space="0" w:color="auto"/>
                <w:bottom w:val="none" w:sz="0" w:space="0" w:color="auto"/>
                <w:right w:val="none" w:sz="0" w:space="0" w:color="auto"/>
              </w:divBdr>
            </w:div>
          </w:divsChild>
        </w:div>
        <w:div w:id="1579556288">
          <w:marLeft w:val="0"/>
          <w:marRight w:val="0"/>
          <w:marTop w:val="0"/>
          <w:marBottom w:val="0"/>
          <w:divBdr>
            <w:top w:val="none" w:sz="0" w:space="0" w:color="auto"/>
            <w:left w:val="none" w:sz="0" w:space="0" w:color="auto"/>
            <w:bottom w:val="none" w:sz="0" w:space="0" w:color="auto"/>
            <w:right w:val="none" w:sz="0" w:space="0" w:color="auto"/>
          </w:divBdr>
          <w:divsChild>
            <w:div w:id="2139101246">
              <w:marLeft w:val="0"/>
              <w:marRight w:val="0"/>
              <w:marTop w:val="0"/>
              <w:marBottom w:val="0"/>
              <w:divBdr>
                <w:top w:val="none" w:sz="0" w:space="0" w:color="auto"/>
                <w:left w:val="none" w:sz="0" w:space="0" w:color="auto"/>
                <w:bottom w:val="none" w:sz="0" w:space="0" w:color="auto"/>
                <w:right w:val="none" w:sz="0" w:space="0" w:color="auto"/>
              </w:divBdr>
            </w:div>
            <w:div w:id="144398131">
              <w:marLeft w:val="0"/>
              <w:marRight w:val="0"/>
              <w:marTop w:val="0"/>
              <w:marBottom w:val="0"/>
              <w:divBdr>
                <w:top w:val="none" w:sz="0" w:space="0" w:color="auto"/>
                <w:left w:val="none" w:sz="0" w:space="0" w:color="auto"/>
                <w:bottom w:val="none" w:sz="0" w:space="0" w:color="auto"/>
                <w:right w:val="none" w:sz="0" w:space="0" w:color="auto"/>
              </w:divBdr>
            </w:div>
          </w:divsChild>
        </w:div>
        <w:div w:id="201552770">
          <w:marLeft w:val="0"/>
          <w:marRight w:val="0"/>
          <w:marTop w:val="0"/>
          <w:marBottom w:val="0"/>
          <w:divBdr>
            <w:top w:val="none" w:sz="0" w:space="0" w:color="auto"/>
            <w:left w:val="none" w:sz="0" w:space="0" w:color="auto"/>
            <w:bottom w:val="none" w:sz="0" w:space="0" w:color="auto"/>
            <w:right w:val="none" w:sz="0" w:space="0" w:color="auto"/>
          </w:divBdr>
          <w:divsChild>
            <w:div w:id="295330966">
              <w:marLeft w:val="0"/>
              <w:marRight w:val="0"/>
              <w:marTop w:val="0"/>
              <w:marBottom w:val="0"/>
              <w:divBdr>
                <w:top w:val="none" w:sz="0" w:space="0" w:color="auto"/>
                <w:left w:val="none" w:sz="0" w:space="0" w:color="auto"/>
                <w:bottom w:val="none" w:sz="0" w:space="0" w:color="auto"/>
                <w:right w:val="none" w:sz="0" w:space="0" w:color="auto"/>
              </w:divBdr>
            </w:div>
            <w:div w:id="378286250">
              <w:marLeft w:val="0"/>
              <w:marRight w:val="0"/>
              <w:marTop w:val="0"/>
              <w:marBottom w:val="0"/>
              <w:divBdr>
                <w:top w:val="none" w:sz="0" w:space="0" w:color="auto"/>
                <w:left w:val="none" w:sz="0" w:space="0" w:color="auto"/>
                <w:bottom w:val="none" w:sz="0" w:space="0" w:color="auto"/>
                <w:right w:val="none" w:sz="0" w:space="0" w:color="auto"/>
              </w:divBdr>
            </w:div>
            <w:div w:id="1851991315">
              <w:marLeft w:val="0"/>
              <w:marRight w:val="0"/>
              <w:marTop w:val="0"/>
              <w:marBottom w:val="0"/>
              <w:divBdr>
                <w:top w:val="none" w:sz="0" w:space="0" w:color="auto"/>
                <w:left w:val="none" w:sz="0" w:space="0" w:color="auto"/>
                <w:bottom w:val="none" w:sz="0" w:space="0" w:color="auto"/>
                <w:right w:val="none" w:sz="0" w:space="0" w:color="auto"/>
              </w:divBdr>
            </w:div>
            <w:div w:id="883560417">
              <w:marLeft w:val="0"/>
              <w:marRight w:val="0"/>
              <w:marTop w:val="0"/>
              <w:marBottom w:val="0"/>
              <w:divBdr>
                <w:top w:val="none" w:sz="0" w:space="0" w:color="auto"/>
                <w:left w:val="none" w:sz="0" w:space="0" w:color="auto"/>
                <w:bottom w:val="none" w:sz="0" w:space="0" w:color="auto"/>
                <w:right w:val="none" w:sz="0" w:space="0" w:color="auto"/>
              </w:divBdr>
            </w:div>
            <w:div w:id="141117083">
              <w:marLeft w:val="0"/>
              <w:marRight w:val="0"/>
              <w:marTop w:val="0"/>
              <w:marBottom w:val="0"/>
              <w:divBdr>
                <w:top w:val="none" w:sz="0" w:space="0" w:color="auto"/>
                <w:left w:val="none" w:sz="0" w:space="0" w:color="auto"/>
                <w:bottom w:val="none" w:sz="0" w:space="0" w:color="auto"/>
                <w:right w:val="none" w:sz="0" w:space="0" w:color="auto"/>
              </w:divBdr>
            </w:div>
            <w:div w:id="1149132188">
              <w:marLeft w:val="0"/>
              <w:marRight w:val="0"/>
              <w:marTop w:val="0"/>
              <w:marBottom w:val="0"/>
              <w:divBdr>
                <w:top w:val="none" w:sz="0" w:space="0" w:color="auto"/>
                <w:left w:val="none" w:sz="0" w:space="0" w:color="auto"/>
                <w:bottom w:val="none" w:sz="0" w:space="0" w:color="auto"/>
                <w:right w:val="none" w:sz="0" w:space="0" w:color="auto"/>
              </w:divBdr>
            </w:div>
            <w:div w:id="1553418223">
              <w:marLeft w:val="0"/>
              <w:marRight w:val="0"/>
              <w:marTop w:val="0"/>
              <w:marBottom w:val="0"/>
              <w:divBdr>
                <w:top w:val="none" w:sz="0" w:space="0" w:color="auto"/>
                <w:left w:val="none" w:sz="0" w:space="0" w:color="auto"/>
                <w:bottom w:val="none" w:sz="0" w:space="0" w:color="auto"/>
                <w:right w:val="none" w:sz="0" w:space="0" w:color="auto"/>
              </w:divBdr>
            </w:div>
            <w:div w:id="1826777737">
              <w:marLeft w:val="0"/>
              <w:marRight w:val="0"/>
              <w:marTop w:val="0"/>
              <w:marBottom w:val="0"/>
              <w:divBdr>
                <w:top w:val="none" w:sz="0" w:space="0" w:color="auto"/>
                <w:left w:val="none" w:sz="0" w:space="0" w:color="auto"/>
                <w:bottom w:val="none" w:sz="0" w:space="0" w:color="auto"/>
                <w:right w:val="none" w:sz="0" w:space="0" w:color="auto"/>
              </w:divBdr>
            </w:div>
            <w:div w:id="1398748702">
              <w:marLeft w:val="0"/>
              <w:marRight w:val="0"/>
              <w:marTop w:val="0"/>
              <w:marBottom w:val="0"/>
              <w:divBdr>
                <w:top w:val="none" w:sz="0" w:space="0" w:color="auto"/>
                <w:left w:val="none" w:sz="0" w:space="0" w:color="auto"/>
                <w:bottom w:val="none" w:sz="0" w:space="0" w:color="auto"/>
                <w:right w:val="none" w:sz="0" w:space="0" w:color="auto"/>
              </w:divBdr>
            </w:div>
            <w:div w:id="19232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965069">
      <w:bodyDiv w:val="1"/>
      <w:marLeft w:val="0"/>
      <w:marRight w:val="0"/>
      <w:marTop w:val="0"/>
      <w:marBottom w:val="0"/>
      <w:divBdr>
        <w:top w:val="none" w:sz="0" w:space="0" w:color="auto"/>
        <w:left w:val="none" w:sz="0" w:space="0" w:color="auto"/>
        <w:bottom w:val="none" w:sz="0" w:space="0" w:color="auto"/>
        <w:right w:val="none" w:sz="0" w:space="0" w:color="auto"/>
      </w:divBdr>
      <w:divsChild>
        <w:div w:id="1829009192">
          <w:marLeft w:val="0"/>
          <w:marRight w:val="0"/>
          <w:marTop w:val="0"/>
          <w:marBottom w:val="0"/>
          <w:divBdr>
            <w:top w:val="none" w:sz="0" w:space="0" w:color="auto"/>
            <w:left w:val="none" w:sz="0" w:space="0" w:color="auto"/>
            <w:bottom w:val="none" w:sz="0" w:space="0" w:color="auto"/>
            <w:right w:val="none" w:sz="0" w:space="0" w:color="auto"/>
          </w:divBdr>
          <w:divsChild>
            <w:div w:id="1691226573">
              <w:marLeft w:val="0"/>
              <w:marRight w:val="0"/>
              <w:marTop w:val="0"/>
              <w:marBottom w:val="0"/>
              <w:divBdr>
                <w:top w:val="none" w:sz="0" w:space="0" w:color="auto"/>
                <w:left w:val="none" w:sz="0" w:space="0" w:color="auto"/>
                <w:bottom w:val="none" w:sz="0" w:space="0" w:color="auto"/>
                <w:right w:val="none" w:sz="0" w:space="0" w:color="auto"/>
              </w:divBdr>
            </w:div>
          </w:divsChild>
        </w:div>
        <w:div w:id="1978215256">
          <w:marLeft w:val="0"/>
          <w:marRight w:val="0"/>
          <w:marTop w:val="0"/>
          <w:marBottom w:val="0"/>
          <w:divBdr>
            <w:top w:val="none" w:sz="0" w:space="0" w:color="auto"/>
            <w:left w:val="none" w:sz="0" w:space="0" w:color="auto"/>
            <w:bottom w:val="none" w:sz="0" w:space="0" w:color="auto"/>
            <w:right w:val="none" w:sz="0" w:space="0" w:color="auto"/>
          </w:divBdr>
          <w:divsChild>
            <w:div w:id="1891650702">
              <w:marLeft w:val="0"/>
              <w:marRight w:val="0"/>
              <w:marTop w:val="0"/>
              <w:marBottom w:val="0"/>
              <w:divBdr>
                <w:top w:val="none" w:sz="0" w:space="0" w:color="auto"/>
                <w:left w:val="none" w:sz="0" w:space="0" w:color="auto"/>
                <w:bottom w:val="none" w:sz="0" w:space="0" w:color="auto"/>
                <w:right w:val="none" w:sz="0" w:space="0" w:color="auto"/>
              </w:divBdr>
            </w:div>
          </w:divsChild>
        </w:div>
        <w:div w:id="1596937923">
          <w:marLeft w:val="0"/>
          <w:marRight w:val="0"/>
          <w:marTop w:val="0"/>
          <w:marBottom w:val="0"/>
          <w:divBdr>
            <w:top w:val="none" w:sz="0" w:space="0" w:color="auto"/>
            <w:left w:val="none" w:sz="0" w:space="0" w:color="auto"/>
            <w:bottom w:val="none" w:sz="0" w:space="0" w:color="auto"/>
            <w:right w:val="none" w:sz="0" w:space="0" w:color="auto"/>
          </w:divBdr>
          <w:divsChild>
            <w:div w:id="1674141768">
              <w:marLeft w:val="0"/>
              <w:marRight w:val="0"/>
              <w:marTop w:val="0"/>
              <w:marBottom w:val="0"/>
              <w:divBdr>
                <w:top w:val="none" w:sz="0" w:space="0" w:color="auto"/>
                <w:left w:val="none" w:sz="0" w:space="0" w:color="auto"/>
                <w:bottom w:val="none" w:sz="0" w:space="0" w:color="auto"/>
                <w:right w:val="none" w:sz="0" w:space="0" w:color="auto"/>
              </w:divBdr>
            </w:div>
          </w:divsChild>
        </w:div>
        <w:div w:id="782189878">
          <w:marLeft w:val="0"/>
          <w:marRight w:val="0"/>
          <w:marTop w:val="0"/>
          <w:marBottom w:val="0"/>
          <w:divBdr>
            <w:top w:val="none" w:sz="0" w:space="0" w:color="auto"/>
            <w:left w:val="none" w:sz="0" w:space="0" w:color="auto"/>
            <w:bottom w:val="none" w:sz="0" w:space="0" w:color="auto"/>
            <w:right w:val="none" w:sz="0" w:space="0" w:color="auto"/>
          </w:divBdr>
          <w:divsChild>
            <w:div w:id="262035874">
              <w:marLeft w:val="0"/>
              <w:marRight w:val="0"/>
              <w:marTop w:val="0"/>
              <w:marBottom w:val="0"/>
              <w:divBdr>
                <w:top w:val="none" w:sz="0" w:space="0" w:color="auto"/>
                <w:left w:val="none" w:sz="0" w:space="0" w:color="auto"/>
                <w:bottom w:val="none" w:sz="0" w:space="0" w:color="auto"/>
                <w:right w:val="none" w:sz="0" w:space="0" w:color="auto"/>
              </w:divBdr>
            </w:div>
          </w:divsChild>
        </w:div>
        <w:div w:id="623006202">
          <w:marLeft w:val="0"/>
          <w:marRight w:val="0"/>
          <w:marTop w:val="0"/>
          <w:marBottom w:val="0"/>
          <w:divBdr>
            <w:top w:val="none" w:sz="0" w:space="0" w:color="auto"/>
            <w:left w:val="none" w:sz="0" w:space="0" w:color="auto"/>
            <w:bottom w:val="none" w:sz="0" w:space="0" w:color="auto"/>
            <w:right w:val="none" w:sz="0" w:space="0" w:color="auto"/>
          </w:divBdr>
          <w:divsChild>
            <w:div w:id="1145119233">
              <w:marLeft w:val="0"/>
              <w:marRight w:val="0"/>
              <w:marTop w:val="0"/>
              <w:marBottom w:val="0"/>
              <w:divBdr>
                <w:top w:val="none" w:sz="0" w:space="0" w:color="auto"/>
                <w:left w:val="none" w:sz="0" w:space="0" w:color="auto"/>
                <w:bottom w:val="none" w:sz="0" w:space="0" w:color="auto"/>
                <w:right w:val="none" w:sz="0" w:space="0" w:color="auto"/>
              </w:divBdr>
            </w:div>
          </w:divsChild>
        </w:div>
        <w:div w:id="2105032503">
          <w:marLeft w:val="0"/>
          <w:marRight w:val="0"/>
          <w:marTop w:val="0"/>
          <w:marBottom w:val="0"/>
          <w:divBdr>
            <w:top w:val="none" w:sz="0" w:space="0" w:color="auto"/>
            <w:left w:val="none" w:sz="0" w:space="0" w:color="auto"/>
            <w:bottom w:val="none" w:sz="0" w:space="0" w:color="auto"/>
            <w:right w:val="none" w:sz="0" w:space="0" w:color="auto"/>
          </w:divBdr>
          <w:divsChild>
            <w:div w:id="326054598">
              <w:marLeft w:val="0"/>
              <w:marRight w:val="0"/>
              <w:marTop w:val="0"/>
              <w:marBottom w:val="0"/>
              <w:divBdr>
                <w:top w:val="none" w:sz="0" w:space="0" w:color="auto"/>
                <w:left w:val="none" w:sz="0" w:space="0" w:color="auto"/>
                <w:bottom w:val="none" w:sz="0" w:space="0" w:color="auto"/>
                <w:right w:val="none" w:sz="0" w:space="0" w:color="auto"/>
              </w:divBdr>
            </w:div>
          </w:divsChild>
        </w:div>
        <w:div w:id="204367476">
          <w:marLeft w:val="0"/>
          <w:marRight w:val="0"/>
          <w:marTop w:val="0"/>
          <w:marBottom w:val="0"/>
          <w:divBdr>
            <w:top w:val="none" w:sz="0" w:space="0" w:color="auto"/>
            <w:left w:val="none" w:sz="0" w:space="0" w:color="auto"/>
            <w:bottom w:val="none" w:sz="0" w:space="0" w:color="auto"/>
            <w:right w:val="none" w:sz="0" w:space="0" w:color="auto"/>
          </w:divBdr>
          <w:divsChild>
            <w:div w:id="682633663">
              <w:marLeft w:val="0"/>
              <w:marRight w:val="0"/>
              <w:marTop w:val="0"/>
              <w:marBottom w:val="0"/>
              <w:divBdr>
                <w:top w:val="none" w:sz="0" w:space="0" w:color="auto"/>
                <w:left w:val="none" w:sz="0" w:space="0" w:color="auto"/>
                <w:bottom w:val="none" w:sz="0" w:space="0" w:color="auto"/>
                <w:right w:val="none" w:sz="0" w:space="0" w:color="auto"/>
              </w:divBdr>
            </w:div>
          </w:divsChild>
        </w:div>
        <w:div w:id="315645301">
          <w:marLeft w:val="0"/>
          <w:marRight w:val="0"/>
          <w:marTop w:val="0"/>
          <w:marBottom w:val="0"/>
          <w:divBdr>
            <w:top w:val="none" w:sz="0" w:space="0" w:color="auto"/>
            <w:left w:val="none" w:sz="0" w:space="0" w:color="auto"/>
            <w:bottom w:val="none" w:sz="0" w:space="0" w:color="auto"/>
            <w:right w:val="none" w:sz="0" w:space="0" w:color="auto"/>
          </w:divBdr>
          <w:divsChild>
            <w:div w:id="534463266">
              <w:marLeft w:val="0"/>
              <w:marRight w:val="0"/>
              <w:marTop w:val="0"/>
              <w:marBottom w:val="0"/>
              <w:divBdr>
                <w:top w:val="none" w:sz="0" w:space="0" w:color="auto"/>
                <w:left w:val="none" w:sz="0" w:space="0" w:color="auto"/>
                <w:bottom w:val="none" w:sz="0" w:space="0" w:color="auto"/>
                <w:right w:val="none" w:sz="0" w:space="0" w:color="auto"/>
              </w:divBdr>
            </w:div>
          </w:divsChild>
        </w:div>
        <w:div w:id="1033579135">
          <w:marLeft w:val="0"/>
          <w:marRight w:val="0"/>
          <w:marTop w:val="0"/>
          <w:marBottom w:val="0"/>
          <w:divBdr>
            <w:top w:val="none" w:sz="0" w:space="0" w:color="auto"/>
            <w:left w:val="none" w:sz="0" w:space="0" w:color="auto"/>
            <w:bottom w:val="none" w:sz="0" w:space="0" w:color="auto"/>
            <w:right w:val="none" w:sz="0" w:space="0" w:color="auto"/>
          </w:divBdr>
          <w:divsChild>
            <w:div w:id="135224448">
              <w:marLeft w:val="0"/>
              <w:marRight w:val="0"/>
              <w:marTop w:val="0"/>
              <w:marBottom w:val="0"/>
              <w:divBdr>
                <w:top w:val="none" w:sz="0" w:space="0" w:color="auto"/>
                <w:left w:val="none" w:sz="0" w:space="0" w:color="auto"/>
                <w:bottom w:val="none" w:sz="0" w:space="0" w:color="auto"/>
                <w:right w:val="none" w:sz="0" w:space="0" w:color="auto"/>
              </w:divBdr>
            </w:div>
          </w:divsChild>
        </w:div>
        <w:div w:id="1937252816">
          <w:marLeft w:val="0"/>
          <w:marRight w:val="0"/>
          <w:marTop w:val="0"/>
          <w:marBottom w:val="0"/>
          <w:divBdr>
            <w:top w:val="none" w:sz="0" w:space="0" w:color="auto"/>
            <w:left w:val="none" w:sz="0" w:space="0" w:color="auto"/>
            <w:bottom w:val="none" w:sz="0" w:space="0" w:color="auto"/>
            <w:right w:val="none" w:sz="0" w:space="0" w:color="auto"/>
          </w:divBdr>
          <w:divsChild>
            <w:div w:id="1616987353">
              <w:marLeft w:val="0"/>
              <w:marRight w:val="0"/>
              <w:marTop w:val="0"/>
              <w:marBottom w:val="0"/>
              <w:divBdr>
                <w:top w:val="none" w:sz="0" w:space="0" w:color="auto"/>
                <w:left w:val="none" w:sz="0" w:space="0" w:color="auto"/>
                <w:bottom w:val="none" w:sz="0" w:space="0" w:color="auto"/>
                <w:right w:val="none" w:sz="0" w:space="0" w:color="auto"/>
              </w:divBdr>
            </w:div>
            <w:div w:id="1670207987">
              <w:marLeft w:val="0"/>
              <w:marRight w:val="0"/>
              <w:marTop w:val="0"/>
              <w:marBottom w:val="0"/>
              <w:divBdr>
                <w:top w:val="none" w:sz="0" w:space="0" w:color="auto"/>
                <w:left w:val="none" w:sz="0" w:space="0" w:color="auto"/>
                <w:bottom w:val="none" w:sz="0" w:space="0" w:color="auto"/>
                <w:right w:val="none" w:sz="0" w:space="0" w:color="auto"/>
              </w:divBdr>
            </w:div>
          </w:divsChild>
        </w:div>
        <w:div w:id="1428036103">
          <w:marLeft w:val="0"/>
          <w:marRight w:val="0"/>
          <w:marTop w:val="0"/>
          <w:marBottom w:val="0"/>
          <w:divBdr>
            <w:top w:val="none" w:sz="0" w:space="0" w:color="auto"/>
            <w:left w:val="none" w:sz="0" w:space="0" w:color="auto"/>
            <w:bottom w:val="none" w:sz="0" w:space="0" w:color="auto"/>
            <w:right w:val="none" w:sz="0" w:space="0" w:color="auto"/>
          </w:divBdr>
          <w:divsChild>
            <w:div w:id="838352823">
              <w:marLeft w:val="0"/>
              <w:marRight w:val="0"/>
              <w:marTop w:val="0"/>
              <w:marBottom w:val="0"/>
              <w:divBdr>
                <w:top w:val="none" w:sz="0" w:space="0" w:color="auto"/>
                <w:left w:val="none" w:sz="0" w:space="0" w:color="auto"/>
                <w:bottom w:val="none" w:sz="0" w:space="0" w:color="auto"/>
                <w:right w:val="none" w:sz="0" w:space="0" w:color="auto"/>
              </w:divBdr>
            </w:div>
            <w:div w:id="1712262657">
              <w:marLeft w:val="0"/>
              <w:marRight w:val="0"/>
              <w:marTop w:val="0"/>
              <w:marBottom w:val="0"/>
              <w:divBdr>
                <w:top w:val="none" w:sz="0" w:space="0" w:color="auto"/>
                <w:left w:val="none" w:sz="0" w:space="0" w:color="auto"/>
                <w:bottom w:val="none" w:sz="0" w:space="0" w:color="auto"/>
                <w:right w:val="none" w:sz="0" w:space="0" w:color="auto"/>
              </w:divBdr>
            </w:div>
          </w:divsChild>
        </w:div>
        <w:div w:id="738791836">
          <w:marLeft w:val="0"/>
          <w:marRight w:val="0"/>
          <w:marTop w:val="0"/>
          <w:marBottom w:val="0"/>
          <w:divBdr>
            <w:top w:val="none" w:sz="0" w:space="0" w:color="auto"/>
            <w:left w:val="none" w:sz="0" w:space="0" w:color="auto"/>
            <w:bottom w:val="none" w:sz="0" w:space="0" w:color="auto"/>
            <w:right w:val="none" w:sz="0" w:space="0" w:color="auto"/>
          </w:divBdr>
          <w:divsChild>
            <w:div w:id="171916711">
              <w:marLeft w:val="0"/>
              <w:marRight w:val="0"/>
              <w:marTop w:val="0"/>
              <w:marBottom w:val="0"/>
              <w:divBdr>
                <w:top w:val="none" w:sz="0" w:space="0" w:color="auto"/>
                <w:left w:val="none" w:sz="0" w:space="0" w:color="auto"/>
                <w:bottom w:val="none" w:sz="0" w:space="0" w:color="auto"/>
                <w:right w:val="none" w:sz="0" w:space="0" w:color="auto"/>
              </w:divBdr>
            </w:div>
            <w:div w:id="990669342">
              <w:marLeft w:val="0"/>
              <w:marRight w:val="0"/>
              <w:marTop w:val="0"/>
              <w:marBottom w:val="0"/>
              <w:divBdr>
                <w:top w:val="none" w:sz="0" w:space="0" w:color="auto"/>
                <w:left w:val="none" w:sz="0" w:space="0" w:color="auto"/>
                <w:bottom w:val="none" w:sz="0" w:space="0" w:color="auto"/>
                <w:right w:val="none" w:sz="0" w:space="0" w:color="auto"/>
              </w:divBdr>
            </w:div>
          </w:divsChild>
        </w:div>
        <w:div w:id="885533123">
          <w:marLeft w:val="0"/>
          <w:marRight w:val="0"/>
          <w:marTop w:val="0"/>
          <w:marBottom w:val="0"/>
          <w:divBdr>
            <w:top w:val="none" w:sz="0" w:space="0" w:color="auto"/>
            <w:left w:val="none" w:sz="0" w:space="0" w:color="auto"/>
            <w:bottom w:val="none" w:sz="0" w:space="0" w:color="auto"/>
            <w:right w:val="none" w:sz="0" w:space="0" w:color="auto"/>
          </w:divBdr>
          <w:divsChild>
            <w:div w:id="179006674">
              <w:marLeft w:val="0"/>
              <w:marRight w:val="0"/>
              <w:marTop w:val="0"/>
              <w:marBottom w:val="0"/>
              <w:divBdr>
                <w:top w:val="none" w:sz="0" w:space="0" w:color="auto"/>
                <w:left w:val="none" w:sz="0" w:space="0" w:color="auto"/>
                <w:bottom w:val="none" w:sz="0" w:space="0" w:color="auto"/>
                <w:right w:val="none" w:sz="0" w:space="0" w:color="auto"/>
              </w:divBdr>
            </w:div>
            <w:div w:id="1470587929">
              <w:marLeft w:val="0"/>
              <w:marRight w:val="0"/>
              <w:marTop w:val="0"/>
              <w:marBottom w:val="0"/>
              <w:divBdr>
                <w:top w:val="none" w:sz="0" w:space="0" w:color="auto"/>
                <w:left w:val="none" w:sz="0" w:space="0" w:color="auto"/>
                <w:bottom w:val="none" w:sz="0" w:space="0" w:color="auto"/>
                <w:right w:val="none" w:sz="0" w:space="0" w:color="auto"/>
              </w:divBdr>
            </w:div>
          </w:divsChild>
        </w:div>
        <w:div w:id="876967462">
          <w:marLeft w:val="0"/>
          <w:marRight w:val="0"/>
          <w:marTop w:val="0"/>
          <w:marBottom w:val="0"/>
          <w:divBdr>
            <w:top w:val="none" w:sz="0" w:space="0" w:color="auto"/>
            <w:left w:val="none" w:sz="0" w:space="0" w:color="auto"/>
            <w:bottom w:val="none" w:sz="0" w:space="0" w:color="auto"/>
            <w:right w:val="none" w:sz="0" w:space="0" w:color="auto"/>
          </w:divBdr>
          <w:divsChild>
            <w:div w:id="1013533566">
              <w:marLeft w:val="0"/>
              <w:marRight w:val="0"/>
              <w:marTop w:val="0"/>
              <w:marBottom w:val="0"/>
              <w:divBdr>
                <w:top w:val="none" w:sz="0" w:space="0" w:color="auto"/>
                <w:left w:val="none" w:sz="0" w:space="0" w:color="auto"/>
                <w:bottom w:val="none" w:sz="0" w:space="0" w:color="auto"/>
                <w:right w:val="none" w:sz="0" w:space="0" w:color="auto"/>
              </w:divBdr>
            </w:div>
          </w:divsChild>
        </w:div>
        <w:div w:id="662393563">
          <w:marLeft w:val="0"/>
          <w:marRight w:val="0"/>
          <w:marTop w:val="0"/>
          <w:marBottom w:val="0"/>
          <w:divBdr>
            <w:top w:val="none" w:sz="0" w:space="0" w:color="auto"/>
            <w:left w:val="none" w:sz="0" w:space="0" w:color="auto"/>
            <w:bottom w:val="none" w:sz="0" w:space="0" w:color="auto"/>
            <w:right w:val="none" w:sz="0" w:space="0" w:color="auto"/>
          </w:divBdr>
          <w:divsChild>
            <w:div w:id="797264892">
              <w:marLeft w:val="0"/>
              <w:marRight w:val="0"/>
              <w:marTop w:val="0"/>
              <w:marBottom w:val="0"/>
              <w:divBdr>
                <w:top w:val="none" w:sz="0" w:space="0" w:color="auto"/>
                <w:left w:val="none" w:sz="0" w:space="0" w:color="auto"/>
                <w:bottom w:val="none" w:sz="0" w:space="0" w:color="auto"/>
                <w:right w:val="none" w:sz="0" w:space="0" w:color="auto"/>
              </w:divBdr>
            </w:div>
          </w:divsChild>
        </w:div>
        <w:div w:id="1904481320">
          <w:marLeft w:val="0"/>
          <w:marRight w:val="0"/>
          <w:marTop w:val="0"/>
          <w:marBottom w:val="0"/>
          <w:divBdr>
            <w:top w:val="none" w:sz="0" w:space="0" w:color="auto"/>
            <w:left w:val="none" w:sz="0" w:space="0" w:color="auto"/>
            <w:bottom w:val="none" w:sz="0" w:space="0" w:color="auto"/>
            <w:right w:val="none" w:sz="0" w:space="0" w:color="auto"/>
          </w:divBdr>
          <w:divsChild>
            <w:div w:id="1311665866">
              <w:marLeft w:val="0"/>
              <w:marRight w:val="0"/>
              <w:marTop w:val="0"/>
              <w:marBottom w:val="0"/>
              <w:divBdr>
                <w:top w:val="none" w:sz="0" w:space="0" w:color="auto"/>
                <w:left w:val="none" w:sz="0" w:space="0" w:color="auto"/>
                <w:bottom w:val="none" w:sz="0" w:space="0" w:color="auto"/>
                <w:right w:val="none" w:sz="0" w:space="0" w:color="auto"/>
              </w:divBdr>
            </w:div>
          </w:divsChild>
        </w:div>
        <w:div w:id="1437479541">
          <w:marLeft w:val="0"/>
          <w:marRight w:val="0"/>
          <w:marTop w:val="0"/>
          <w:marBottom w:val="0"/>
          <w:divBdr>
            <w:top w:val="none" w:sz="0" w:space="0" w:color="auto"/>
            <w:left w:val="none" w:sz="0" w:space="0" w:color="auto"/>
            <w:bottom w:val="none" w:sz="0" w:space="0" w:color="auto"/>
            <w:right w:val="none" w:sz="0" w:space="0" w:color="auto"/>
          </w:divBdr>
          <w:divsChild>
            <w:div w:id="1110783632">
              <w:marLeft w:val="0"/>
              <w:marRight w:val="0"/>
              <w:marTop w:val="0"/>
              <w:marBottom w:val="0"/>
              <w:divBdr>
                <w:top w:val="none" w:sz="0" w:space="0" w:color="auto"/>
                <w:left w:val="none" w:sz="0" w:space="0" w:color="auto"/>
                <w:bottom w:val="none" w:sz="0" w:space="0" w:color="auto"/>
                <w:right w:val="none" w:sz="0" w:space="0" w:color="auto"/>
              </w:divBdr>
            </w:div>
          </w:divsChild>
        </w:div>
        <w:div w:id="1451440223">
          <w:marLeft w:val="0"/>
          <w:marRight w:val="0"/>
          <w:marTop w:val="0"/>
          <w:marBottom w:val="0"/>
          <w:divBdr>
            <w:top w:val="none" w:sz="0" w:space="0" w:color="auto"/>
            <w:left w:val="none" w:sz="0" w:space="0" w:color="auto"/>
            <w:bottom w:val="none" w:sz="0" w:space="0" w:color="auto"/>
            <w:right w:val="none" w:sz="0" w:space="0" w:color="auto"/>
          </w:divBdr>
          <w:divsChild>
            <w:div w:id="1388189957">
              <w:marLeft w:val="0"/>
              <w:marRight w:val="0"/>
              <w:marTop w:val="0"/>
              <w:marBottom w:val="0"/>
              <w:divBdr>
                <w:top w:val="none" w:sz="0" w:space="0" w:color="auto"/>
                <w:left w:val="none" w:sz="0" w:space="0" w:color="auto"/>
                <w:bottom w:val="none" w:sz="0" w:space="0" w:color="auto"/>
                <w:right w:val="none" w:sz="0" w:space="0" w:color="auto"/>
              </w:divBdr>
            </w:div>
          </w:divsChild>
        </w:div>
        <w:div w:id="1725443609">
          <w:marLeft w:val="0"/>
          <w:marRight w:val="0"/>
          <w:marTop w:val="0"/>
          <w:marBottom w:val="0"/>
          <w:divBdr>
            <w:top w:val="none" w:sz="0" w:space="0" w:color="auto"/>
            <w:left w:val="none" w:sz="0" w:space="0" w:color="auto"/>
            <w:bottom w:val="none" w:sz="0" w:space="0" w:color="auto"/>
            <w:right w:val="none" w:sz="0" w:space="0" w:color="auto"/>
          </w:divBdr>
          <w:divsChild>
            <w:div w:id="489828852">
              <w:marLeft w:val="0"/>
              <w:marRight w:val="0"/>
              <w:marTop w:val="0"/>
              <w:marBottom w:val="0"/>
              <w:divBdr>
                <w:top w:val="none" w:sz="0" w:space="0" w:color="auto"/>
                <w:left w:val="none" w:sz="0" w:space="0" w:color="auto"/>
                <w:bottom w:val="none" w:sz="0" w:space="0" w:color="auto"/>
                <w:right w:val="none" w:sz="0" w:space="0" w:color="auto"/>
              </w:divBdr>
            </w:div>
          </w:divsChild>
        </w:div>
        <w:div w:id="332221363">
          <w:marLeft w:val="0"/>
          <w:marRight w:val="0"/>
          <w:marTop w:val="0"/>
          <w:marBottom w:val="0"/>
          <w:divBdr>
            <w:top w:val="none" w:sz="0" w:space="0" w:color="auto"/>
            <w:left w:val="none" w:sz="0" w:space="0" w:color="auto"/>
            <w:bottom w:val="none" w:sz="0" w:space="0" w:color="auto"/>
            <w:right w:val="none" w:sz="0" w:space="0" w:color="auto"/>
          </w:divBdr>
          <w:divsChild>
            <w:div w:id="77484685">
              <w:marLeft w:val="0"/>
              <w:marRight w:val="0"/>
              <w:marTop w:val="0"/>
              <w:marBottom w:val="0"/>
              <w:divBdr>
                <w:top w:val="none" w:sz="0" w:space="0" w:color="auto"/>
                <w:left w:val="none" w:sz="0" w:space="0" w:color="auto"/>
                <w:bottom w:val="none" w:sz="0" w:space="0" w:color="auto"/>
                <w:right w:val="none" w:sz="0" w:space="0" w:color="auto"/>
              </w:divBdr>
            </w:div>
          </w:divsChild>
        </w:div>
        <w:div w:id="1945188486">
          <w:marLeft w:val="0"/>
          <w:marRight w:val="0"/>
          <w:marTop w:val="0"/>
          <w:marBottom w:val="0"/>
          <w:divBdr>
            <w:top w:val="none" w:sz="0" w:space="0" w:color="auto"/>
            <w:left w:val="none" w:sz="0" w:space="0" w:color="auto"/>
            <w:bottom w:val="none" w:sz="0" w:space="0" w:color="auto"/>
            <w:right w:val="none" w:sz="0" w:space="0" w:color="auto"/>
          </w:divBdr>
          <w:divsChild>
            <w:div w:id="735864172">
              <w:marLeft w:val="0"/>
              <w:marRight w:val="0"/>
              <w:marTop w:val="0"/>
              <w:marBottom w:val="0"/>
              <w:divBdr>
                <w:top w:val="none" w:sz="0" w:space="0" w:color="auto"/>
                <w:left w:val="none" w:sz="0" w:space="0" w:color="auto"/>
                <w:bottom w:val="none" w:sz="0" w:space="0" w:color="auto"/>
                <w:right w:val="none" w:sz="0" w:space="0" w:color="auto"/>
              </w:divBdr>
            </w:div>
          </w:divsChild>
        </w:div>
        <w:div w:id="1140997799">
          <w:marLeft w:val="0"/>
          <w:marRight w:val="0"/>
          <w:marTop w:val="0"/>
          <w:marBottom w:val="0"/>
          <w:divBdr>
            <w:top w:val="none" w:sz="0" w:space="0" w:color="auto"/>
            <w:left w:val="none" w:sz="0" w:space="0" w:color="auto"/>
            <w:bottom w:val="none" w:sz="0" w:space="0" w:color="auto"/>
            <w:right w:val="none" w:sz="0" w:space="0" w:color="auto"/>
          </w:divBdr>
          <w:divsChild>
            <w:div w:id="2066755382">
              <w:marLeft w:val="0"/>
              <w:marRight w:val="0"/>
              <w:marTop w:val="0"/>
              <w:marBottom w:val="0"/>
              <w:divBdr>
                <w:top w:val="none" w:sz="0" w:space="0" w:color="auto"/>
                <w:left w:val="none" w:sz="0" w:space="0" w:color="auto"/>
                <w:bottom w:val="none" w:sz="0" w:space="0" w:color="auto"/>
                <w:right w:val="none" w:sz="0" w:space="0" w:color="auto"/>
              </w:divBdr>
            </w:div>
          </w:divsChild>
        </w:div>
        <w:div w:id="1776098329">
          <w:marLeft w:val="0"/>
          <w:marRight w:val="0"/>
          <w:marTop w:val="0"/>
          <w:marBottom w:val="0"/>
          <w:divBdr>
            <w:top w:val="none" w:sz="0" w:space="0" w:color="auto"/>
            <w:left w:val="none" w:sz="0" w:space="0" w:color="auto"/>
            <w:bottom w:val="none" w:sz="0" w:space="0" w:color="auto"/>
            <w:right w:val="none" w:sz="0" w:space="0" w:color="auto"/>
          </w:divBdr>
          <w:divsChild>
            <w:div w:id="403718832">
              <w:marLeft w:val="0"/>
              <w:marRight w:val="0"/>
              <w:marTop w:val="0"/>
              <w:marBottom w:val="0"/>
              <w:divBdr>
                <w:top w:val="none" w:sz="0" w:space="0" w:color="auto"/>
                <w:left w:val="none" w:sz="0" w:space="0" w:color="auto"/>
                <w:bottom w:val="none" w:sz="0" w:space="0" w:color="auto"/>
                <w:right w:val="none" w:sz="0" w:space="0" w:color="auto"/>
              </w:divBdr>
            </w:div>
          </w:divsChild>
        </w:div>
        <w:div w:id="1057782275">
          <w:marLeft w:val="0"/>
          <w:marRight w:val="0"/>
          <w:marTop w:val="0"/>
          <w:marBottom w:val="0"/>
          <w:divBdr>
            <w:top w:val="none" w:sz="0" w:space="0" w:color="auto"/>
            <w:left w:val="none" w:sz="0" w:space="0" w:color="auto"/>
            <w:bottom w:val="none" w:sz="0" w:space="0" w:color="auto"/>
            <w:right w:val="none" w:sz="0" w:space="0" w:color="auto"/>
          </w:divBdr>
          <w:divsChild>
            <w:div w:id="82839884">
              <w:marLeft w:val="0"/>
              <w:marRight w:val="0"/>
              <w:marTop w:val="0"/>
              <w:marBottom w:val="0"/>
              <w:divBdr>
                <w:top w:val="none" w:sz="0" w:space="0" w:color="auto"/>
                <w:left w:val="none" w:sz="0" w:space="0" w:color="auto"/>
                <w:bottom w:val="none" w:sz="0" w:space="0" w:color="auto"/>
                <w:right w:val="none" w:sz="0" w:space="0" w:color="auto"/>
              </w:divBdr>
            </w:div>
          </w:divsChild>
        </w:div>
        <w:div w:id="1085494887">
          <w:marLeft w:val="0"/>
          <w:marRight w:val="0"/>
          <w:marTop w:val="0"/>
          <w:marBottom w:val="0"/>
          <w:divBdr>
            <w:top w:val="none" w:sz="0" w:space="0" w:color="auto"/>
            <w:left w:val="none" w:sz="0" w:space="0" w:color="auto"/>
            <w:bottom w:val="none" w:sz="0" w:space="0" w:color="auto"/>
            <w:right w:val="none" w:sz="0" w:space="0" w:color="auto"/>
          </w:divBdr>
          <w:divsChild>
            <w:div w:id="26418280">
              <w:marLeft w:val="0"/>
              <w:marRight w:val="0"/>
              <w:marTop w:val="0"/>
              <w:marBottom w:val="0"/>
              <w:divBdr>
                <w:top w:val="none" w:sz="0" w:space="0" w:color="auto"/>
                <w:left w:val="none" w:sz="0" w:space="0" w:color="auto"/>
                <w:bottom w:val="none" w:sz="0" w:space="0" w:color="auto"/>
                <w:right w:val="none" w:sz="0" w:space="0" w:color="auto"/>
              </w:divBdr>
            </w:div>
          </w:divsChild>
        </w:div>
        <w:div w:id="142429931">
          <w:marLeft w:val="0"/>
          <w:marRight w:val="0"/>
          <w:marTop w:val="0"/>
          <w:marBottom w:val="0"/>
          <w:divBdr>
            <w:top w:val="none" w:sz="0" w:space="0" w:color="auto"/>
            <w:left w:val="none" w:sz="0" w:space="0" w:color="auto"/>
            <w:bottom w:val="none" w:sz="0" w:space="0" w:color="auto"/>
            <w:right w:val="none" w:sz="0" w:space="0" w:color="auto"/>
          </w:divBdr>
          <w:divsChild>
            <w:div w:id="1432581205">
              <w:marLeft w:val="0"/>
              <w:marRight w:val="0"/>
              <w:marTop w:val="0"/>
              <w:marBottom w:val="0"/>
              <w:divBdr>
                <w:top w:val="none" w:sz="0" w:space="0" w:color="auto"/>
                <w:left w:val="none" w:sz="0" w:space="0" w:color="auto"/>
                <w:bottom w:val="none" w:sz="0" w:space="0" w:color="auto"/>
                <w:right w:val="none" w:sz="0" w:space="0" w:color="auto"/>
              </w:divBdr>
            </w:div>
          </w:divsChild>
        </w:div>
        <w:div w:id="1849712534">
          <w:marLeft w:val="0"/>
          <w:marRight w:val="0"/>
          <w:marTop w:val="0"/>
          <w:marBottom w:val="0"/>
          <w:divBdr>
            <w:top w:val="none" w:sz="0" w:space="0" w:color="auto"/>
            <w:left w:val="none" w:sz="0" w:space="0" w:color="auto"/>
            <w:bottom w:val="none" w:sz="0" w:space="0" w:color="auto"/>
            <w:right w:val="none" w:sz="0" w:space="0" w:color="auto"/>
          </w:divBdr>
          <w:divsChild>
            <w:div w:id="467433330">
              <w:marLeft w:val="0"/>
              <w:marRight w:val="0"/>
              <w:marTop w:val="0"/>
              <w:marBottom w:val="0"/>
              <w:divBdr>
                <w:top w:val="none" w:sz="0" w:space="0" w:color="auto"/>
                <w:left w:val="none" w:sz="0" w:space="0" w:color="auto"/>
                <w:bottom w:val="none" w:sz="0" w:space="0" w:color="auto"/>
                <w:right w:val="none" w:sz="0" w:space="0" w:color="auto"/>
              </w:divBdr>
            </w:div>
          </w:divsChild>
        </w:div>
        <w:div w:id="1310397984">
          <w:marLeft w:val="0"/>
          <w:marRight w:val="0"/>
          <w:marTop w:val="0"/>
          <w:marBottom w:val="0"/>
          <w:divBdr>
            <w:top w:val="none" w:sz="0" w:space="0" w:color="auto"/>
            <w:left w:val="none" w:sz="0" w:space="0" w:color="auto"/>
            <w:bottom w:val="none" w:sz="0" w:space="0" w:color="auto"/>
            <w:right w:val="none" w:sz="0" w:space="0" w:color="auto"/>
          </w:divBdr>
          <w:divsChild>
            <w:div w:id="325474272">
              <w:marLeft w:val="0"/>
              <w:marRight w:val="0"/>
              <w:marTop w:val="0"/>
              <w:marBottom w:val="0"/>
              <w:divBdr>
                <w:top w:val="none" w:sz="0" w:space="0" w:color="auto"/>
                <w:left w:val="none" w:sz="0" w:space="0" w:color="auto"/>
                <w:bottom w:val="none" w:sz="0" w:space="0" w:color="auto"/>
                <w:right w:val="none" w:sz="0" w:space="0" w:color="auto"/>
              </w:divBdr>
            </w:div>
          </w:divsChild>
        </w:div>
        <w:div w:id="254939386">
          <w:marLeft w:val="0"/>
          <w:marRight w:val="0"/>
          <w:marTop w:val="0"/>
          <w:marBottom w:val="0"/>
          <w:divBdr>
            <w:top w:val="none" w:sz="0" w:space="0" w:color="auto"/>
            <w:left w:val="none" w:sz="0" w:space="0" w:color="auto"/>
            <w:bottom w:val="none" w:sz="0" w:space="0" w:color="auto"/>
            <w:right w:val="none" w:sz="0" w:space="0" w:color="auto"/>
          </w:divBdr>
          <w:divsChild>
            <w:div w:id="1543639729">
              <w:marLeft w:val="0"/>
              <w:marRight w:val="0"/>
              <w:marTop w:val="0"/>
              <w:marBottom w:val="0"/>
              <w:divBdr>
                <w:top w:val="none" w:sz="0" w:space="0" w:color="auto"/>
                <w:left w:val="none" w:sz="0" w:space="0" w:color="auto"/>
                <w:bottom w:val="none" w:sz="0" w:space="0" w:color="auto"/>
                <w:right w:val="none" w:sz="0" w:space="0" w:color="auto"/>
              </w:divBdr>
            </w:div>
          </w:divsChild>
        </w:div>
        <w:div w:id="718743559">
          <w:marLeft w:val="0"/>
          <w:marRight w:val="0"/>
          <w:marTop w:val="0"/>
          <w:marBottom w:val="0"/>
          <w:divBdr>
            <w:top w:val="none" w:sz="0" w:space="0" w:color="auto"/>
            <w:left w:val="none" w:sz="0" w:space="0" w:color="auto"/>
            <w:bottom w:val="none" w:sz="0" w:space="0" w:color="auto"/>
            <w:right w:val="none" w:sz="0" w:space="0" w:color="auto"/>
          </w:divBdr>
          <w:divsChild>
            <w:div w:id="1399283097">
              <w:marLeft w:val="0"/>
              <w:marRight w:val="0"/>
              <w:marTop w:val="0"/>
              <w:marBottom w:val="0"/>
              <w:divBdr>
                <w:top w:val="none" w:sz="0" w:space="0" w:color="auto"/>
                <w:left w:val="none" w:sz="0" w:space="0" w:color="auto"/>
                <w:bottom w:val="none" w:sz="0" w:space="0" w:color="auto"/>
                <w:right w:val="none" w:sz="0" w:space="0" w:color="auto"/>
              </w:divBdr>
            </w:div>
            <w:div w:id="1829055225">
              <w:marLeft w:val="0"/>
              <w:marRight w:val="0"/>
              <w:marTop w:val="0"/>
              <w:marBottom w:val="0"/>
              <w:divBdr>
                <w:top w:val="none" w:sz="0" w:space="0" w:color="auto"/>
                <w:left w:val="none" w:sz="0" w:space="0" w:color="auto"/>
                <w:bottom w:val="none" w:sz="0" w:space="0" w:color="auto"/>
                <w:right w:val="none" w:sz="0" w:space="0" w:color="auto"/>
              </w:divBdr>
            </w:div>
          </w:divsChild>
        </w:div>
        <w:div w:id="386221159">
          <w:marLeft w:val="0"/>
          <w:marRight w:val="0"/>
          <w:marTop w:val="0"/>
          <w:marBottom w:val="0"/>
          <w:divBdr>
            <w:top w:val="none" w:sz="0" w:space="0" w:color="auto"/>
            <w:left w:val="none" w:sz="0" w:space="0" w:color="auto"/>
            <w:bottom w:val="none" w:sz="0" w:space="0" w:color="auto"/>
            <w:right w:val="none" w:sz="0" w:space="0" w:color="auto"/>
          </w:divBdr>
          <w:divsChild>
            <w:div w:id="874779667">
              <w:marLeft w:val="0"/>
              <w:marRight w:val="0"/>
              <w:marTop w:val="0"/>
              <w:marBottom w:val="0"/>
              <w:divBdr>
                <w:top w:val="none" w:sz="0" w:space="0" w:color="auto"/>
                <w:left w:val="none" w:sz="0" w:space="0" w:color="auto"/>
                <w:bottom w:val="none" w:sz="0" w:space="0" w:color="auto"/>
                <w:right w:val="none" w:sz="0" w:space="0" w:color="auto"/>
              </w:divBdr>
            </w:div>
            <w:div w:id="711660829">
              <w:marLeft w:val="0"/>
              <w:marRight w:val="0"/>
              <w:marTop w:val="0"/>
              <w:marBottom w:val="0"/>
              <w:divBdr>
                <w:top w:val="none" w:sz="0" w:space="0" w:color="auto"/>
                <w:left w:val="none" w:sz="0" w:space="0" w:color="auto"/>
                <w:bottom w:val="none" w:sz="0" w:space="0" w:color="auto"/>
                <w:right w:val="none" w:sz="0" w:space="0" w:color="auto"/>
              </w:divBdr>
            </w:div>
          </w:divsChild>
        </w:div>
        <w:div w:id="632520458">
          <w:marLeft w:val="0"/>
          <w:marRight w:val="0"/>
          <w:marTop w:val="0"/>
          <w:marBottom w:val="0"/>
          <w:divBdr>
            <w:top w:val="none" w:sz="0" w:space="0" w:color="auto"/>
            <w:left w:val="none" w:sz="0" w:space="0" w:color="auto"/>
            <w:bottom w:val="none" w:sz="0" w:space="0" w:color="auto"/>
            <w:right w:val="none" w:sz="0" w:space="0" w:color="auto"/>
          </w:divBdr>
          <w:divsChild>
            <w:div w:id="1314331412">
              <w:marLeft w:val="0"/>
              <w:marRight w:val="0"/>
              <w:marTop w:val="0"/>
              <w:marBottom w:val="0"/>
              <w:divBdr>
                <w:top w:val="none" w:sz="0" w:space="0" w:color="auto"/>
                <w:left w:val="none" w:sz="0" w:space="0" w:color="auto"/>
                <w:bottom w:val="none" w:sz="0" w:space="0" w:color="auto"/>
                <w:right w:val="none" w:sz="0" w:space="0" w:color="auto"/>
              </w:divBdr>
            </w:div>
            <w:div w:id="1725175764">
              <w:marLeft w:val="0"/>
              <w:marRight w:val="0"/>
              <w:marTop w:val="0"/>
              <w:marBottom w:val="0"/>
              <w:divBdr>
                <w:top w:val="none" w:sz="0" w:space="0" w:color="auto"/>
                <w:left w:val="none" w:sz="0" w:space="0" w:color="auto"/>
                <w:bottom w:val="none" w:sz="0" w:space="0" w:color="auto"/>
                <w:right w:val="none" w:sz="0" w:space="0" w:color="auto"/>
              </w:divBdr>
            </w:div>
          </w:divsChild>
        </w:div>
        <w:div w:id="1917129942">
          <w:marLeft w:val="0"/>
          <w:marRight w:val="0"/>
          <w:marTop w:val="0"/>
          <w:marBottom w:val="0"/>
          <w:divBdr>
            <w:top w:val="none" w:sz="0" w:space="0" w:color="auto"/>
            <w:left w:val="none" w:sz="0" w:space="0" w:color="auto"/>
            <w:bottom w:val="none" w:sz="0" w:space="0" w:color="auto"/>
            <w:right w:val="none" w:sz="0" w:space="0" w:color="auto"/>
          </w:divBdr>
          <w:divsChild>
            <w:div w:id="1272476244">
              <w:marLeft w:val="0"/>
              <w:marRight w:val="0"/>
              <w:marTop w:val="0"/>
              <w:marBottom w:val="0"/>
              <w:divBdr>
                <w:top w:val="none" w:sz="0" w:space="0" w:color="auto"/>
                <w:left w:val="none" w:sz="0" w:space="0" w:color="auto"/>
                <w:bottom w:val="none" w:sz="0" w:space="0" w:color="auto"/>
                <w:right w:val="none" w:sz="0" w:space="0" w:color="auto"/>
              </w:divBdr>
            </w:div>
            <w:div w:id="481314297">
              <w:marLeft w:val="0"/>
              <w:marRight w:val="0"/>
              <w:marTop w:val="0"/>
              <w:marBottom w:val="0"/>
              <w:divBdr>
                <w:top w:val="none" w:sz="0" w:space="0" w:color="auto"/>
                <w:left w:val="none" w:sz="0" w:space="0" w:color="auto"/>
                <w:bottom w:val="none" w:sz="0" w:space="0" w:color="auto"/>
                <w:right w:val="none" w:sz="0" w:space="0" w:color="auto"/>
              </w:divBdr>
            </w:div>
          </w:divsChild>
        </w:div>
        <w:div w:id="906762514">
          <w:marLeft w:val="0"/>
          <w:marRight w:val="0"/>
          <w:marTop w:val="0"/>
          <w:marBottom w:val="0"/>
          <w:divBdr>
            <w:top w:val="none" w:sz="0" w:space="0" w:color="auto"/>
            <w:left w:val="none" w:sz="0" w:space="0" w:color="auto"/>
            <w:bottom w:val="none" w:sz="0" w:space="0" w:color="auto"/>
            <w:right w:val="none" w:sz="0" w:space="0" w:color="auto"/>
          </w:divBdr>
          <w:divsChild>
            <w:div w:id="1583290867">
              <w:marLeft w:val="0"/>
              <w:marRight w:val="0"/>
              <w:marTop w:val="0"/>
              <w:marBottom w:val="0"/>
              <w:divBdr>
                <w:top w:val="none" w:sz="0" w:space="0" w:color="auto"/>
                <w:left w:val="none" w:sz="0" w:space="0" w:color="auto"/>
                <w:bottom w:val="none" w:sz="0" w:space="0" w:color="auto"/>
                <w:right w:val="none" w:sz="0" w:space="0" w:color="auto"/>
              </w:divBdr>
            </w:div>
            <w:div w:id="42488639">
              <w:marLeft w:val="0"/>
              <w:marRight w:val="0"/>
              <w:marTop w:val="0"/>
              <w:marBottom w:val="0"/>
              <w:divBdr>
                <w:top w:val="none" w:sz="0" w:space="0" w:color="auto"/>
                <w:left w:val="none" w:sz="0" w:space="0" w:color="auto"/>
                <w:bottom w:val="none" w:sz="0" w:space="0" w:color="auto"/>
                <w:right w:val="none" w:sz="0" w:space="0" w:color="auto"/>
              </w:divBdr>
            </w:div>
          </w:divsChild>
        </w:div>
        <w:div w:id="312611061">
          <w:marLeft w:val="0"/>
          <w:marRight w:val="0"/>
          <w:marTop w:val="0"/>
          <w:marBottom w:val="0"/>
          <w:divBdr>
            <w:top w:val="none" w:sz="0" w:space="0" w:color="auto"/>
            <w:left w:val="none" w:sz="0" w:space="0" w:color="auto"/>
            <w:bottom w:val="none" w:sz="0" w:space="0" w:color="auto"/>
            <w:right w:val="none" w:sz="0" w:space="0" w:color="auto"/>
          </w:divBdr>
          <w:divsChild>
            <w:div w:id="1445463824">
              <w:marLeft w:val="0"/>
              <w:marRight w:val="0"/>
              <w:marTop w:val="0"/>
              <w:marBottom w:val="0"/>
              <w:divBdr>
                <w:top w:val="none" w:sz="0" w:space="0" w:color="auto"/>
                <w:left w:val="none" w:sz="0" w:space="0" w:color="auto"/>
                <w:bottom w:val="none" w:sz="0" w:space="0" w:color="auto"/>
                <w:right w:val="none" w:sz="0" w:space="0" w:color="auto"/>
              </w:divBdr>
            </w:div>
            <w:div w:id="163479261">
              <w:marLeft w:val="0"/>
              <w:marRight w:val="0"/>
              <w:marTop w:val="0"/>
              <w:marBottom w:val="0"/>
              <w:divBdr>
                <w:top w:val="none" w:sz="0" w:space="0" w:color="auto"/>
                <w:left w:val="none" w:sz="0" w:space="0" w:color="auto"/>
                <w:bottom w:val="none" w:sz="0" w:space="0" w:color="auto"/>
                <w:right w:val="none" w:sz="0" w:space="0" w:color="auto"/>
              </w:divBdr>
            </w:div>
          </w:divsChild>
        </w:div>
        <w:div w:id="329062196">
          <w:marLeft w:val="0"/>
          <w:marRight w:val="0"/>
          <w:marTop w:val="0"/>
          <w:marBottom w:val="0"/>
          <w:divBdr>
            <w:top w:val="none" w:sz="0" w:space="0" w:color="auto"/>
            <w:left w:val="none" w:sz="0" w:space="0" w:color="auto"/>
            <w:bottom w:val="none" w:sz="0" w:space="0" w:color="auto"/>
            <w:right w:val="none" w:sz="0" w:space="0" w:color="auto"/>
          </w:divBdr>
          <w:divsChild>
            <w:div w:id="348989323">
              <w:marLeft w:val="0"/>
              <w:marRight w:val="0"/>
              <w:marTop w:val="0"/>
              <w:marBottom w:val="0"/>
              <w:divBdr>
                <w:top w:val="none" w:sz="0" w:space="0" w:color="auto"/>
                <w:left w:val="none" w:sz="0" w:space="0" w:color="auto"/>
                <w:bottom w:val="none" w:sz="0" w:space="0" w:color="auto"/>
                <w:right w:val="none" w:sz="0" w:space="0" w:color="auto"/>
              </w:divBdr>
            </w:div>
          </w:divsChild>
        </w:div>
        <w:div w:id="117182421">
          <w:marLeft w:val="0"/>
          <w:marRight w:val="0"/>
          <w:marTop w:val="0"/>
          <w:marBottom w:val="0"/>
          <w:divBdr>
            <w:top w:val="none" w:sz="0" w:space="0" w:color="auto"/>
            <w:left w:val="none" w:sz="0" w:space="0" w:color="auto"/>
            <w:bottom w:val="none" w:sz="0" w:space="0" w:color="auto"/>
            <w:right w:val="none" w:sz="0" w:space="0" w:color="auto"/>
          </w:divBdr>
          <w:divsChild>
            <w:div w:id="1085884678">
              <w:marLeft w:val="0"/>
              <w:marRight w:val="0"/>
              <w:marTop w:val="0"/>
              <w:marBottom w:val="0"/>
              <w:divBdr>
                <w:top w:val="none" w:sz="0" w:space="0" w:color="auto"/>
                <w:left w:val="none" w:sz="0" w:space="0" w:color="auto"/>
                <w:bottom w:val="none" w:sz="0" w:space="0" w:color="auto"/>
                <w:right w:val="none" w:sz="0" w:space="0" w:color="auto"/>
              </w:divBdr>
            </w:div>
          </w:divsChild>
        </w:div>
        <w:div w:id="1939747787">
          <w:marLeft w:val="0"/>
          <w:marRight w:val="0"/>
          <w:marTop w:val="0"/>
          <w:marBottom w:val="0"/>
          <w:divBdr>
            <w:top w:val="none" w:sz="0" w:space="0" w:color="auto"/>
            <w:left w:val="none" w:sz="0" w:space="0" w:color="auto"/>
            <w:bottom w:val="none" w:sz="0" w:space="0" w:color="auto"/>
            <w:right w:val="none" w:sz="0" w:space="0" w:color="auto"/>
          </w:divBdr>
          <w:divsChild>
            <w:div w:id="1538658265">
              <w:marLeft w:val="0"/>
              <w:marRight w:val="0"/>
              <w:marTop w:val="0"/>
              <w:marBottom w:val="0"/>
              <w:divBdr>
                <w:top w:val="none" w:sz="0" w:space="0" w:color="auto"/>
                <w:left w:val="none" w:sz="0" w:space="0" w:color="auto"/>
                <w:bottom w:val="none" w:sz="0" w:space="0" w:color="auto"/>
                <w:right w:val="none" w:sz="0" w:space="0" w:color="auto"/>
              </w:divBdr>
            </w:div>
          </w:divsChild>
        </w:div>
        <w:div w:id="1653562922">
          <w:marLeft w:val="0"/>
          <w:marRight w:val="0"/>
          <w:marTop w:val="0"/>
          <w:marBottom w:val="0"/>
          <w:divBdr>
            <w:top w:val="none" w:sz="0" w:space="0" w:color="auto"/>
            <w:left w:val="none" w:sz="0" w:space="0" w:color="auto"/>
            <w:bottom w:val="none" w:sz="0" w:space="0" w:color="auto"/>
            <w:right w:val="none" w:sz="0" w:space="0" w:color="auto"/>
          </w:divBdr>
          <w:divsChild>
            <w:div w:id="372509993">
              <w:marLeft w:val="0"/>
              <w:marRight w:val="0"/>
              <w:marTop w:val="0"/>
              <w:marBottom w:val="0"/>
              <w:divBdr>
                <w:top w:val="none" w:sz="0" w:space="0" w:color="auto"/>
                <w:left w:val="none" w:sz="0" w:space="0" w:color="auto"/>
                <w:bottom w:val="none" w:sz="0" w:space="0" w:color="auto"/>
                <w:right w:val="none" w:sz="0" w:space="0" w:color="auto"/>
              </w:divBdr>
            </w:div>
          </w:divsChild>
        </w:div>
        <w:div w:id="1595556515">
          <w:marLeft w:val="0"/>
          <w:marRight w:val="0"/>
          <w:marTop w:val="0"/>
          <w:marBottom w:val="0"/>
          <w:divBdr>
            <w:top w:val="none" w:sz="0" w:space="0" w:color="auto"/>
            <w:left w:val="none" w:sz="0" w:space="0" w:color="auto"/>
            <w:bottom w:val="none" w:sz="0" w:space="0" w:color="auto"/>
            <w:right w:val="none" w:sz="0" w:space="0" w:color="auto"/>
          </w:divBdr>
          <w:divsChild>
            <w:div w:id="451168123">
              <w:marLeft w:val="0"/>
              <w:marRight w:val="0"/>
              <w:marTop w:val="0"/>
              <w:marBottom w:val="0"/>
              <w:divBdr>
                <w:top w:val="none" w:sz="0" w:space="0" w:color="auto"/>
                <w:left w:val="none" w:sz="0" w:space="0" w:color="auto"/>
                <w:bottom w:val="none" w:sz="0" w:space="0" w:color="auto"/>
                <w:right w:val="none" w:sz="0" w:space="0" w:color="auto"/>
              </w:divBdr>
            </w:div>
          </w:divsChild>
        </w:div>
        <w:div w:id="1851946013">
          <w:marLeft w:val="0"/>
          <w:marRight w:val="0"/>
          <w:marTop w:val="0"/>
          <w:marBottom w:val="0"/>
          <w:divBdr>
            <w:top w:val="none" w:sz="0" w:space="0" w:color="auto"/>
            <w:left w:val="none" w:sz="0" w:space="0" w:color="auto"/>
            <w:bottom w:val="none" w:sz="0" w:space="0" w:color="auto"/>
            <w:right w:val="none" w:sz="0" w:space="0" w:color="auto"/>
          </w:divBdr>
          <w:divsChild>
            <w:div w:id="186404896">
              <w:marLeft w:val="0"/>
              <w:marRight w:val="0"/>
              <w:marTop w:val="0"/>
              <w:marBottom w:val="0"/>
              <w:divBdr>
                <w:top w:val="none" w:sz="0" w:space="0" w:color="auto"/>
                <w:left w:val="none" w:sz="0" w:space="0" w:color="auto"/>
                <w:bottom w:val="none" w:sz="0" w:space="0" w:color="auto"/>
                <w:right w:val="none" w:sz="0" w:space="0" w:color="auto"/>
              </w:divBdr>
            </w:div>
          </w:divsChild>
        </w:div>
        <w:div w:id="1924143716">
          <w:marLeft w:val="0"/>
          <w:marRight w:val="0"/>
          <w:marTop w:val="0"/>
          <w:marBottom w:val="0"/>
          <w:divBdr>
            <w:top w:val="none" w:sz="0" w:space="0" w:color="auto"/>
            <w:left w:val="none" w:sz="0" w:space="0" w:color="auto"/>
            <w:bottom w:val="none" w:sz="0" w:space="0" w:color="auto"/>
            <w:right w:val="none" w:sz="0" w:space="0" w:color="auto"/>
          </w:divBdr>
          <w:divsChild>
            <w:div w:id="611672968">
              <w:marLeft w:val="0"/>
              <w:marRight w:val="0"/>
              <w:marTop w:val="0"/>
              <w:marBottom w:val="0"/>
              <w:divBdr>
                <w:top w:val="none" w:sz="0" w:space="0" w:color="auto"/>
                <w:left w:val="none" w:sz="0" w:space="0" w:color="auto"/>
                <w:bottom w:val="none" w:sz="0" w:space="0" w:color="auto"/>
                <w:right w:val="none" w:sz="0" w:space="0" w:color="auto"/>
              </w:divBdr>
            </w:div>
          </w:divsChild>
        </w:div>
        <w:div w:id="5180063">
          <w:marLeft w:val="0"/>
          <w:marRight w:val="0"/>
          <w:marTop w:val="0"/>
          <w:marBottom w:val="0"/>
          <w:divBdr>
            <w:top w:val="none" w:sz="0" w:space="0" w:color="auto"/>
            <w:left w:val="none" w:sz="0" w:space="0" w:color="auto"/>
            <w:bottom w:val="none" w:sz="0" w:space="0" w:color="auto"/>
            <w:right w:val="none" w:sz="0" w:space="0" w:color="auto"/>
          </w:divBdr>
          <w:divsChild>
            <w:div w:id="64883456">
              <w:marLeft w:val="0"/>
              <w:marRight w:val="0"/>
              <w:marTop w:val="0"/>
              <w:marBottom w:val="0"/>
              <w:divBdr>
                <w:top w:val="none" w:sz="0" w:space="0" w:color="auto"/>
                <w:left w:val="none" w:sz="0" w:space="0" w:color="auto"/>
                <w:bottom w:val="none" w:sz="0" w:space="0" w:color="auto"/>
                <w:right w:val="none" w:sz="0" w:space="0" w:color="auto"/>
              </w:divBdr>
            </w:div>
          </w:divsChild>
        </w:div>
        <w:div w:id="239488307">
          <w:marLeft w:val="0"/>
          <w:marRight w:val="0"/>
          <w:marTop w:val="0"/>
          <w:marBottom w:val="0"/>
          <w:divBdr>
            <w:top w:val="none" w:sz="0" w:space="0" w:color="auto"/>
            <w:left w:val="none" w:sz="0" w:space="0" w:color="auto"/>
            <w:bottom w:val="none" w:sz="0" w:space="0" w:color="auto"/>
            <w:right w:val="none" w:sz="0" w:space="0" w:color="auto"/>
          </w:divBdr>
          <w:divsChild>
            <w:div w:id="155339361">
              <w:marLeft w:val="0"/>
              <w:marRight w:val="0"/>
              <w:marTop w:val="0"/>
              <w:marBottom w:val="0"/>
              <w:divBdr>
                <w:top w:val="none" w:sz="0" w:space="0" w:color="auto"/>
                <w:left w:val="none" w:sz="0" w:space="0" w:color="auto"/>
                <w:bottom w:val="none" w:sz="0" w:space="0" w:color="auto"/>
                <w:right w:val="none" w:sz="0" w:space="0" w:color="auto"/>
              </w:divBdr>
            </w:div>
          </w:divsChild>
        </w:div>
        <w:div w:id="167329090">
          <w:marLeft w:val="0"/>
          <w:marRight w:val="0"/>
          <w:marTop w:val="0"/>
          <w:marBottom w:val="0"/>
          <w:divBdr>
            <w:top w:val="none" w:sz="0" w:space="0" w:color="auto"/>
            <w:left w:val="none" w:sz="0" w:space="0" w:color="auto"/>
            <w:bottom w:val="none" w:sz="0" w:space="0" w:color="auto"/>
            <w:right w:val="none" w:sz="0" w:space="0" w:color="auto"/>
          </w:divBdr>
          <w:divsChild>
            <w:div w:id="1190218894">
              <w:marLeft w:val="0"/>
              <w:marRight w:val="0"/>
              <w:marTop w:val="0"/>
              <w:marBottom w:val="0"/>
              <w:divBdr>
                <w:top w:val="none" w:sz="0" w:space="0" w:color="auto"/>
                <w:left w:val="none" w:sz="0" w:space="0" w:color="auto"/>
                <w:bottom w:val="none" w:sz="0" w:space="0" w:color="auto"/>
                <w:right w:val="none" w:sz="0" w:space="0" w:color="auto"/>
              </w:divBdr>
            </w:div>
          </w:divsChild>
        </w:div>
        <w:div w:id="1692216859">
          <w:marLeft w:val="0"/>
          <w:marRight w:val="0"/>
          <w:marTop w:val="0"/>
          <w:marBottom w:val="0"/>
          <w:divBdr>
            <w:top w:val="none" w:sz="0" w:space="0" w:color="auto"/>
            <w:left w:val="none" w:sz="0" w:space="0" w:color="auto"/>
            <w:bottom w:val="none" w:sz="0" w:space="0" w:color="auto"/>
            <w:right w:val="none" w:sz="0" w:space="0" w:color="auto"/>
          </w:divBdr>
          <w:divsChild>
            <w:div w:id="559443698">
              <w:marLeft w:val="0"/>
              <w:marRight w:val="0"/>
              <w:marTop w:val="0"/>
              <w:marBottom w:val="0"/>
              <w:divBdr>
                <w:top w:val="none" w:sz="0" w:space="0" w:color="auto"/>
                <w:left w:val="none" w:sz="0" w:space="0" w:color="auto"/>
                <w:bottom w:val="none" w:sz="0" w:space="0" w:color="auto"/>
                <w:right w:val="none" w:sz="0" w:space="0" w:color="auto"/>
              </w:divBdr>
            </w:div>
          </w:divsChild>
        </w:div>
        <w:div w:id="713890228">
          <w:marLeft w:val="0"/>
          <w:marRight w:val="0"/>
          <w:marTop w:val="0"/>
          <w:marBottom w:val="0"/>
          <w:divBdr>
            <w:top w:val="none" w:sz="0" w:space="0" w:color="auto"/>
            <w:left w:val="none" w:sz="0" w:space="0" w:color="auto"/>
            <w:bottom w:val="none" w:sz="0" w:space="0" w:color="auto"/>
            <w:right w:val="none" w:sz="0" w:space="0" w:color="auto"/>
          </w:divBdr>
          <w:divsChild>
            <w:div w:id="1212424302">
              <w:marLeft w:val="0"/>
              <w:marRight w:val="0"/>
              <w:marTop w:val="0"/>
              <w:marBottom w:val="0"/>
              <w:divBdr>
                <w:top w:val="none" w:sz="0" w:space="0" w:color="auto"/>
                <w:left w:val="none" w:sz="0" w:space="0" w:color="auto"/>
                <w:bottom w:val="none" w:sz="0" w:space="0" w:color="auto"/>
                <w:right w:val="none" w:sz="0" w:space="0" w:color="auto"/>
              </w:divBdr>
            </w:div>
          </w:divsChild>
        </w:div>
        <w:div w:id="2056732175">
          <w:marLeft w:val="0"/>
          <w:marRight w:val="0"/>
          <w:marTop w:val="0"/>
          <w:marBottom w:val="0"/>
          <w:divBdr>
            <w:top w:val="none" w:sz="0" w:space="0" w:color="auto"/>
            <w:left w:val="none" w:sz="0" w:space="0" w:color="auto"/>
            <w:bottom w:val="none" w:sz="0" w:space="0" w:color="auto"/>
            <w:right w:val="none" w:sz="0" w:space="0" w:color="auto"/>
          </w:divBdr>
          <w:divsChild>
            <w:div w:id="488596797">
              <w:marLeft w:val="0"/>
              <w:marRight w:val="0"/>
              <w:marTop w:val="0"/>
              <w:marBottom w:val="0"/>
              <w:divBdr>
                <w:top w:val="none" w:sz="0" w:space="0" w:color="auto"/>
                <w:left w:val="none" w:sz="0" w:space="0" w:color="auto"/>
                <w:bottom w:val="none" w:sz="0" w:space="0" w:color="auto"/>
                <w:right w:val="none" w:sz="0" w:space="0" w:color="auto"/>
              </w:divBdr>
            </w:div>
          </w:divsChild>
        </w:div>
        <w:div w:id="879706253">
          <w:marLeft w:val="0"/>
          <w:marRight w:val="0"/>
          <w:marTop w:val="0"/>
          <w:marBottom w:val="0"/>
          <w:divBdr>
            <w:top w:val="none" w:sz="0" w:space="0" w:color="auto"/>
            <w:left w:val="none" w:sz="0" w:space="0" w:color="auto"/>
            <w:bottom w:val="none" w:sz="0" w:space="0" w:color="auto"/>
            <w:right w:val="none" w:sz="0" w:space="0" w:color="auto"/>
          </w:divBdr>
          <w:divsChild>
            <w:div w:id="1845363730">
              <w:marLeft w:val="0"/>
              <w:marRight w:val="0"/>
              <w:marTop w:val="0"/>
              <w:marBottom w:val="0"/>
              <w:divBdr>
                <w:top w:val="none" w:sz="0" w:space="0" w:color="auto"/>
                <w:left w:val="none" w:sz="0" w:space="0" w:color="auto"/>
                <w:bottom w:val="none" w:sz="0" w:space="0" w:color="auto"/>
                <w:right w:val="none" w:sz="0" w:space="0" w:color="auto"/>
              </w:divBdr>
            </w:div>
          </w:divsChild>
        </w:div>
        <w:div w:id="1128668389">
          <w:marLeft w:val="0"/>
          <w:marRight w:val="0"/>
          <w:marTop w:val="0"/>
          <w:marBottom w:val="0"/>
          <w:divBdr>
            <w:top w:val="none" w:sz="0" w:space="0" w:color="auto"/>
            <w:left w:val="none" w:sz="0" w:space="0" w:color="auto"/>
            <w:bottom w:val="none" w:sz="0" w:space="0" w:color="auto"/>
            <w:right w:val="none" w:sz="0" w:space="0" w:color="auto"/>
          </w:divBdr>
          <w:divsChild>
            <w:div w:id="170724460">
              <w:marLeft w:val="0"/>
              <w:marRight w:val="0"/>
              <w:marTop w:val="0"/>
              <w:marBottom w:val="0"/>
              <w:divBdr>
                <w:top w:val="none" w:sz="0" w:space="0" w:color="auto"/>
                <w:left w:val="none" w:sz="0" w:space="0" w:color="auto"/>
                <w:bottom w:val="none" w:sz="0" w:space="0" w:color="auto"/>
                <w:right w:val="none" w:sz="0" w:space="0" w:color="auto"/>
              </w:divBdr>
            </w:div>
            <w:div w:id="500507102">
              <w:marLeft w:val="0"/>
              <w:marRight w:val="0"/>
              <w:marTop w:val="0"/>
              <w:marBottom w:val="0"/>
              <w:divBdr>
                <w:top w:val="none" w:sz="0" w:space="0" w:color="auto"/>
                <w:left w:val="none" w:sz="0" w:space="0" w:color="auto"/>
                <w:bottom w:val="none" w:sz="0" w:space="0" w:color="auto"/>
                <w:right w:val="none" w:sz="0" w:space="0" w:color="auto"/>
              </w:divBdr>
            </w:div>
          </w:divsChild>
        </w:div>
        <w:div w:id="64839834">
          <w:marLeft w:val="0"/>
          <w:marRight w:val="0"/>
          <w:marTop w:val="0"/>
          <w:marBottom w:val="0"/>
          <w:divBdr>
            <w:top w:val="none" w:sz="0" w:space="0" w:color="auto"/>
            <w:left w:val="none" w:sz="0" w:space="0" w:color="auto"/>
            <w:bottom w:val="none" w:sz="0" w:space="0" w:color="auto"/>
            <w:right w:val="none" w:sz="0" w:space="0" w:color="auto"/>
          </w:divBdr>
          <w:divsChild>
            <w:div w:id="2118595634">
              <w:marLeft w:val="0"/>
              <w:marRight w:val="0"/>
              <w:marTop w:val="0"/>
              <w:marBottom w:val="0"/>
              <w:divBdr>
                <w:top w:val="none" w:sz="0" w:space="0" w:color="auto"/>
                <w:left w:val="none" w:sz="0" w:space="0" w:color="auto"/>
                <w:bottom w:val="none" w:sz="0" w:space="0" w:color="auto"/>
                <w:right w:val="none" w:sz="0" w:space="0" w:color="auto"/>
              </w:divBdr>
            </w:div>
          </w:divsChild>
        </w:div>
        <w:div w:id="1323703967">
          <w:marLeft w:val="0"/>
          <w:marRight w:val="0"/>
          <w:marTop w:val="0"/>
          <w:marBottom w:val="0"/>
          <w:divBdr>
            <w:top w:val="none" w:sz="0" w:space="0" w:color="auto"/>
            <w:left w:val="none" w:sz="0" w:space="0" w:color="auto"/>
            <w:bottom w:val="none" w:sz="0" w:space="0" w:color="auto"/>
            <w:right w:val="none" w:sz="0" w:space="0" w:color="auto"/>
          </w:divBdr>
          <w:divsChild>
            <w:div w:id="725908204">
              <w:marLeft w:val="0"/>
              <w:marRight w:val="0"/>
              <w:marTop w:val="0"/>
              <w:marBottom w:val="0"/>
              <w:divBdr>
                <w:top w:val="none" w:sz="0" w:space="0" w:color="auto"/>
                <w:left w:val="none" w:sz="0" w:space="0" w:color="auto"/>
                <w:bottom w:val="none" w:sz="0" w:space="0" w:color="auto"/>
                <w:right w:val="none" w:sz="0" w:space="0" w:color="auto"/>
              </w:divBdr>
            </w:div>
          </w:divsChild>
        </w:div>
        <w:div w:id="1124931507">
          <w:marLeft w:val="0"/>
          <w:marRight w:val="0"/>
          <w:marTop w:val="0"/>
          <w:marBottom w:val="0"/>
          <w:divBdr>
            <w:top w:val="none" w:sz="0" w:space="0" w:color="auto"/>
            <w:left w:val="none" w:sz="0" w:space="0" w:color="auto"/>
            <w:bottom w:val="none" w:sz="0" w:space="0" w:color="auto"/>
            <w:right w:val="none" w:sz="0" w:space="0" w:color="auto"/>
          </w:divBdr>
          <w:divsChild>
            <w:div w:id="1236168380">
              <w:marLeft w:val="0"/>
              <w:marRight w:val="0"/>
              <w:marTop w:val="0"/>
              <w:marBottom w:val="0"/>
              <w:divBdr>
                <w:top w:val="none" w:sz="0" w:space="0" w:color="auto"/>
                <w:left w:val="none" w:sz="0" w:space="0" w:color="auto"/>
                <w:bottom w:val="none" w:sz="0" w:space="0" w:color="auto"/>
                <w:right w:val="none" w:sz="0" w:space="0" w:color="auto"/>
              </w:divBdr>
            </w:div>
          </w:divsChild>
        </w:div>
        <w:div w:id="63457234">
          <w:marLeft w:val="0"/>
          <w:marRight w:val="0"/>
          <w:marTop w:val="0"/>
          <w:marBottom w:val="0"/>
          <w:divBdr>
            <w:top w:val="none" w:sz="0" w:space="0" w:color="auto"/>
            <w:left w:val="none" w:sz="0" w:space="0" w:color="auto"/>
            <w:bottom w:val="none" w:sz="0" w:space="0" w:color="auto"/>
            <w:right w:val="none" w:sz="0" w:space="0" w:color="auto"/>
          </w:divBdr>
          <w:divsChild>
            <w:div w:id="739180894">
              <w:marLeft w:val="0"/>
              <w:marRight w:val="0"/>
              <w:marTop w:val="0"/>
              <w:marBottom w:val="0"/>
              <w:divBdr>
                <w:top w:val="none" w:sz="0" w:space="0" w:color="auto"/>
                <w:left w:val="none" w:sz="0" w:space="0" w:color="auto"/>
                <w:bottom w:val="none" w:sz="0" w:space="0" w:color="auto"/>
                <w:right w:val="none" w:sz="0" w:space="0" w:color="auto"/>
              </w:divBdr>
            </w:div>
          </w:divsChild>
        </w:div>
        <w:div w:id="524712456">
          <w:marLeft w:val="0"/>
          <w:marRight w:val="0"/>
          <w:marTop w:val="0"/>
          <w:marBottom w:val="0"/>
          <w:divBdr>
            <w:top w:val="none" w:sz="0" w:space="0" w:color="auto"/>
            <w:left w:val="none" w:sz="0" w:space="0" w:color="auto"/>
            <w:bottom w:val="none" w:sz="0" w:space="0" w:color="auto"/>
            <w:right w:val="none" w:sz="0" w:space="0" w:color="auto"/>
          </w:divBdr>
          <w:divsChild>
            <w:div w:id="1523206909">
              <w:marLeft w:val="0"/>
              <w:marRight w:val="0"/>
              <w:marTop w:val="0"/>
              <w:marBottom w:val="0"/>
              <w:divBdr>
                <w:top w:val="none" w:sz="0" w:space="0" w:color="auto"/>
                <w:left w:val="none" w:sz="0" w:space="0" w:color="auto"/>
                <w:bottom w:val="none" w:sz="0" w:space="0" w:color="auto"/>
                <w:right w:val="none" w:sz="0" w:space="0" w:color="auto"/>
              </w:divBdr>
            </w:div>
            <w:div w:id="1892114169">
              <w:marLeft w:val="0"/>
              <w:marRight w:val="0"/>
              <w:marTop w:val="0"/>
              <w:marBottom w:val="0"/>
              <w:divBdr>
                <w:top w:val="none" w:sz="0" w:space="0" w:color="auto"/>
                <w:left w:val="none" w:sz="0" w:space="0" w:color="auto"/>
                <w:bottom w:val="none" w:sz="0" w:space="0" w:color="auto"/>
                <w:right w:val="none" w:sz="0" w:space="0" w:color="auto"/>
              </w:divBdr>
            </w:div>
          </w:divsChild>
        </w:div>
        <w:div w:id="1631204430">
          <w:marLeft w:val="0"/>
          <w:marRight w:val="0"/>
          <w:marTop w:val="0"/>
          <w:marBottom w:val="0"/>
          <w:divBdr>
            <w:top w:val="none" w:sz="0" w:space="0" w:color="auto"/>
            <w:left w:val="none" w:sz="0" w:space="0" w:color="auto"/>
            <w:bottom w:val="none" w:sz="0" w:space="0" w:color="auto"/>
            <w:right w:val="none" w:sz="0" w:space="0" w:color="auto"/>
          </w:divBdr>
          <w:divsChild>
            <w:div w:id="909925451">
              <w:marLeft w:val="0"/>
              <w:marRight w:val="0"/>
              <w:marTop w:val="0"/>
              <w:marBottom w:val="0"/>
              <w:divBdr>
                <w:top w:val="none" w:sz="0" w:space="0" w:color="auto"/>
                <w:left w:val="none" w:sz="0" w:space="0" w:color="auto"/>
                <w:bottom w:val="none" w:sz="0" w:space="0" w:color="auto"/>
                <w:right w:val="none" w:sz="0" w:space="0" w:color="auto"/>
              </w:divBdr>
            </w:div>
            <w:div w:id="1195461997">
              <w:marLeft w:val="0"/>
              <w:marRight w:val="0"/>
              <w:marTop w:val="0"/>
              <w:marBottom w:val="0"/>
              <w:divBdr>
                <w:top w:val="none" w:sz="0" w:space="0" w:color="auto"/>
                <w:left w:val="none" w:sz="0" w:space="0" w:color="auto"/>
                <w:bottom w:val="none" w:sz="0" w:space="0" w:color="auto"/>
                <w:right w:val="none" w:sz="0" w:space="0" w:color="auto"/>
              </w:divBdr>
            </w:div>
          </w:divsChild>
        </w:div>
        <w:div w:id="488642005">
          <w:marLeft w:val="0"/>
          <w:marRight w:val="0"/>
          <w:marTop w:val="0"/>
          <w:marBottom w:val="0"/>
          <w:divBdr>
            <w:top w:val="none" w:sz="0" w:space="0" w:color="auto"/>
            <w:left w:val="none" w:sz="0" w:space="0" w:color="auto"/>
            <w:bottom w:val="none" w:sz="0" w:space="0" w:color="auto"/>
            <w:right w:val="none" w:sz="0" w:space="0" w:color="auto"/>
          </w:divBdr>
          <w:divsChild>
            <w:div w:id="982195623">
              <w:marLeft w:val="0"/>
              <w:marRight w:val="0"/>
              <w:marTop w:val="0"/>
              <w:marBottom w:val="0"/>
              <w:divBdr>
                <w:top w:val="none" w:sz="0" w:space="0" w:color="auto"/>
                <w:left w:val="none" w:sz="0" w:space="0" w:color="auto"/>
                <w:bottom w:val="none" w:sz="0" w:space="0" w:color="auto"/>
                <w:right w:val="none" w:sz="0" w:space="0" w:color="auto"/>
              </w:divBdr>
            </w:div>
            <w:div w:id="736443417">
              <w:marLeft w:val="0"/>
              <w:marRight w:val="0"/>
              <w:marTop w:val="0"/>
              <w:marBottom w:val="0"/>
              <w:divBdr>
                <w:top w:val="none" w:sz="0" w:space="0" w:color="auto"/>
                <w:left w:val="none" w:sz="0" w:space="0" w:color="auto"/>
                <w:bottom w:val="none" w:sz="0" w:space="0" w:color="auto"/>
                <w:right w:val="none" w:sz="0" w:space="0" w:color="auto"/>
              </w:divBdr>
            </w:div>
          </w:divsChild>
        </w:div>
        <w:div w:id="356129151">
          <w:marLeft w:val="0"/>
          <w:marRight w:val="0"/>
          <w:marTop w:val="0"/>
          <w:marBottom w:val="0"/>
          <w:divBdr>
            <w:top w:val="none" w:sz="0" w:space="0" w:color="auto"/>
            <w:left w:val="none" w:sz="0" w:space="0" w:color="auto"/>
            <w:bottom w:val="none" w:sz="0" w:space="0" w:color="auto"/>
            <w:right w:val="none" w:sz="0" w:space="0" w:color="auto"/>
          </w:divBdr>
          <w:divsChild>
            <w:div w:id="446850015">
              <w:marLeft w:val="0"/>
              <w:marRight w:val="0"/>
              <w:marTop w:val="0"/>
              <w:marBottom w:val="0"/>
              <w:divBdr>
                <w:top w:val="none" w:sz="0" w:space="0" w:color="auto"/>
                <w:left w:val="none" w:sz="0" w:space="0" w:color="auto"/>
                <w:bottom w:val="none" w:sz="0" w:space="0" w:color="auto"/>
                <w:right w:val="none" w:sz="0" w:space="0" w:color="auto"/>
              </w:divBdr>
            </w:div>
          </w:divsChild>
        </w:div>
        <w:div w:id="1022393241">
          <w:marLeft w:val="0"/>
          <w:marRight w:val="0"/>
          <w:marTop w:val="0"/>
          <w:marBottom w:val="0"/>
          <w:divBdr>
            <w:top w:val="none" w:sz="0" w:space="0" w:color="auto"/>
            <w:left w:val="none" w:sz="0" w:space="0" w:color="auto"/>
            <w:bottom w:val="none" w:sz="0" w:space="0" w:color="auto"/>
            <w:right w:val="none" w:sz="0" w:space="0" w:color="auto"/>
          </w:divBdr>
          <w:divsChild>
            <w:div w:id="771707291">
              <w:marLeft w:val="0"/>
              <w:marRight w:val="0"/>
              <w:marTop w:val="0"/>
              <w:marBottom w:val="0"/>
              <w:divBdr>
                <w:top w:val="none" w:sz="0" w:space="0" w:color="auto"/>
                <w:left w:val="none" w:sz="0" w:space="0" w:color="auto"/>
                <w:bottom w:val="none" w:sz="0" w:space="0" w:color="auto"/>
                <w:right w:val="none" w:sz="0" w:space="0" w:color="auto"/>
              </w:divBdr>
            </w:div>
          </w:divsChild>
        </w:div>
        <w:div w:id="271673178">
          <w:marLeft w:val="0"/>
          <w:marRight w:val="0"/>
          <w:marTop w:val="0"/>
          <w:marBottom w:val="0"/>
          <w:divBdr>
            <w:top w:val="none" w:sz="0" w:space="0" w:color="auto"/>
            <w:left w:val="none" w:sz="0" w:space="0" w:color="auto"/>
            <w:bottom w:val="none" w:sz="0" w:space="0" w:color="auto"/>
            <w:right w:val="none" w:sz="0" w:space="0" w:color="auto"/>
          </w:divBdr>
          <w:divsChild>
            <w:div w:id="1318455370">
              <w:marLeft w:val="0"/>
              <w:marRight w:val="0"/>
              <w:marTop w:val="0"/>
              <w:marBottom w:val="0"/>
              <w:divBdr>
                <w:top w:val="none" w:sz="0" w:space="0" w:color="auto"/>
                <w:left w:val="none" w:sz="0" w:space="0" w:color="auto"/>
                <w:bottom w:val="none" w:sz="0" w:space="0" w:color="auto"/>
                <w:right w:val="none" w:sz="0" w:space="0" w:color="auto"/>
              </w:divBdr>
            </w:div>
          </w:divsChild>
        </w:div>
        <w:div w:id="1416977564">
          <w:marLeft w:val="0"/>
          <w:marRight w:val="0"/>
          <w:marTop w:val="0"/>
          <w:marBottom w:val="0"/>
          <w:divBdr>
            <w:top w:val="none" w:sz="0" w:space="0" w:color="auto"/>
            <w:left w:val="none" w:sz="0" w:space="0" w:color="auto"/>
            <w:bottom w:val="none" w:sz="0" w:space="0" w:color="auto"/>
            <w:right w:val="none" w:sz="0" w:space="0" w:color="auto"/>
          </w:divBdr>
          <w:divsChild>
            <w:div w:id="514540528">
              <w:marLeft w:val="0"/>
              <w:marRight w:val="0"/>
              <w:marTop w:val="0"/>
              <w:marBottom w:val="0"/>
              <w:divBdr>
                <w:top w:val="none" w:sz="0" w:space="0" w:color="auto"/>
                <w:left w:val="none" w:sz="0" w:space="0" w:color="auto"/>
                <w:bottom w:val="none" w:sz="0" w:space="0" w:color="auto"/>
                <w:right w:val="none" w:sz="0" w:space="0" w:color="auto"/>
              </w:divBdr>
            </w:div>
            <w:div w:id="2093234953">
              <w:marLeft w:val="0"/>
              <w:marRight w:val="0"/>
              <w:marTop w:val="0"/>
              <w:marBottom w:val="0"/>
              <w:divBdr>
                <w:top w:val="none" w:sz="0" w:space="0" w:color="auto"/>
                <w:left w:val="none" w:sz="0" w:space="0" w:color="auto"/>
                <w:bottom w:val="none" w:sz="0" w:space="0" w:color="auto"/>
                <w:right w:val="none" w:sz="0" w:space="0" w:color="auto"/>
              </w:divBdr>
            </w:div>
          </w:divsChild>
        </w:div>
        <w:div w:id="252931367">
          <w:marLeft w:val="0"/>
          <w:marRight w:val="0"/>
          <w:marTop w:val="0"/>
          <w:marBottom w:val="0"/>
          <w:divBdr>
            <w:top w:val="none" w:sz="0" w:space="0" w:color="auto"/>
            <w:left w:val="none" w:sz="0" w:space="0" w:color="auto"/>
            <w:bottom w:val="none" w:sz="0" w:space="0" w:color="auto"/>
            <w:right w:val="none" w:sz="0" w:space="0" w:color="auto"/>
          </w:divBdr>
          <w:divsChild>
            <w:div w:id="1668093483">
              <w:marLeft w:val="0"/>
              <w:marRight w:val="0"/>
              <w:marTop w:val="0"/>
              <w:marBottom w:val="0"/>
              <w:divBdr>
                <w:top w:val="none" w:sz="0" w:space="0" w:color="auto"/>
                <w:left w:val="none" w:sz="0" w:space="0" w:color="auto"/>
                <w:bottom w:val="none" w:sz="0" w:space="0" w:color="auto"/>
                <w:right w:val="none" w:sz="0" w:space="0" w:color="auto"/>
              </w:divBdr>
            </w:div>
          </w:divsChild>
        </w:div>
        <w:div w:id="1719625372">
          <w:marLeft w:val="0"/>
          <w:marRight w:val="0"/>
          <w:marTop w:val="0"/>
          <w:marBottom w:val="0"/>
          <w:divBdr>
            <w:top w:val="none" w:sz="0" w:space="0" w:color="auto"/>
            <w:left w:val="none" w:sz="0" w:space="0" w:color="auto"/>
            <w:bottom w:val="none" w:sz="0" w:space="0" w:color="auto"/>
            <w:right w:val="none" w:sz="0" w:space="0" w:color="auto"/>
          </w:divBdr>
          <w:divsChild>
            <w:div w:id="132413519">
              <w:marLeft w:val="0"/>
              <w:marRight w:val="0"/>
              <w:marTop w:val="0"/>
              <w:marBottom w:val="0"/>
              <w:divBdr>
                <w:top w:val="none" w:sz="0" w:space="0" w:color="auto"/>
                <w:left w:val="none" w:sz="0" w:space="0" w:color="auto"/>
                <w:bottom w:val="none" w:sz="0" w:space="0" w:color="auto"/>
                <w:right w:val="none" w:sz="0" w:space="0" w:color="auto"/>
              </w:divBdr>
            </w:div>
            <w:div w:id="641009120">
              <w:marLeft w:val="0"/>
              <w:marRight w:val="0"/>
              <w:marTop w:val="0"/>
              <w:marBottom w:val="0"/>
              <w:divBdr>
                <w:top w:val="none" w:sz="0" w:space="0" w:color="auto"/>
                <w:left w:val="none" w:sz="0" w:space="0" w:color="auto"/>
                <w:bottom w:val="none" w:sz="0" w:space="0" w:color="auto"/>
                <w:right w:val="none" w:sz="0" w:space="0" w:color="auto"/>
              </w:divBdr>
            </w:div>
          </w:divsChild>
        </w:div>
        <w:div w:id="1505627667">
          <w:marLeft w:val="0"/>
          <w:marRight w:val="0"/>
          <w:marTop w:val="0"/>
          <w:marBottom w:val="0"/>
          <w:divBdr>
            <w:top w:val="none" w:sz="0" w:space="0" w:color="auto"/>
            <w:left w:val="none" w:sz="0" w:space="0" w:color="auto"/>
            <w:bottom w:val="none" w:sz="0" w:space="0" w:color="auto"/>
            <w:right w:val="none" w:sz="0" w:space="0" w:color="auto"/>
          </w:divBdr>
          <w:divsChild>
            <w:div w:id="1779368754">
              <w:marLeft w:val="0"/>
              <w:marRight w:val="0"/>
              <w:marTop w:val="0"/>
              <w:marBottom w:val="0"/>
              <w:divBdr>
                <w:top w:val="none" w:sz="0" w:space="0" w:color="auto"/>
                <w:left w:val="none" w:sz="0" w:space="0" w:color="auto"/>
                <w:bottom w:val="none" w:sz="0" w:space="0" w:color="auto"/>
                <w:right w:val="none" w:sz="0" w:space="0" w:color="auto"/>
              </w:divBdr>
            </w:div>
            <w:div w:id="728726297">
              <w:marLeft w:val="0"/>
              <w:marRight w:val="0"/>
              <w:marTop w:val="0"/>
              <w:marBottom w:val="0"/>
              <w:divBdr>
                <w:top w:val="none" w:sz="0" w:space="0" w:color="auto"/>
                <w:left w:val="none" w:sz="0" w:space="0" w:color="auto"/>
                <w:bottom w:val="none" w:sz="0" w:space="0" w:color="auto"/>
                <w:right w:val="none" w:sz="0" w:space="0" w:color="auto"/>
              </w:divBdr>
            </w:div>
            <w:div w:id="603656523">
              <w:marLeft w:val="0"/>
              <w:marRight w:val="0"/>
              <w:marTop w:val="0"/>
              <w:marBottom w:val="0"/>
              <w:divBdr>
                <w:top w:val="none" w:sz="0" w:space="0" w:color="auto"/>
                <w:left w:val="none" w:sz="0" w:space="0" w:color="auto"/>
                <w:bottom w:val="none" w:sz="0" w:space="0" w:color="auto"/>
                <w:right w:val="none" w:sz="0" w:space="0" w:color="auto"/>
              </w:divBdr>
            </w:div>
            <w:div w:id="1884438314">
              <w:marLeft w:val="0"/>
              <w:marRight w:val="0"/>
              <w:marTop w:val="0"/>
              <w:marBottom w:val="0"/>
              <w:divBdr>
                <w:top w:val="none" w:sz="0" w:space="0" w:color="auto"/>
                <w:left w:val="none" w:sz="0" w:space="0" w:color="auto"/>
                <w:bottom w:val="none" w:sz="0" w:space="0" w:color="auto"/>
                <w:right w:val="none" w:sz="0" w:space="0" w:color="auto"/>
              </w:divBdr>
            </w:div>
          </w:divsChild>
        </w:div>
        <w:div w:id="186724513">
          <w:marLeft w:val="0"/>
          <w:marRight w:val="0"/>
          <w:marTop w:val="0"/>
          <w:marBottom w:val="0"/>
          <w:divBdr>
            <w:top w:val="none" w:sz="0" w:space="0" w:color="auto"/>
            <w:left w:val="none" w:sz="0" w:space="0" w:color="auto"/>
            <w:bottom w:val="none" w:sz="0" w:space="0" w:color="auto"/>
            <w:right w:val="none" w:sz="0" w:space="0" w:color="auto"/>
          </w:divBdr>
          <w:divsChild>
            <w:div w:id="1951428422">
              <w:marLeft w:val="0"/>
              <w:marRight w:val="0"/>
              <w:marTop w:val="0"/>
              <w:marBottom w:val="0"/>
              <w:divBdr>
                <w:top w:val="none" w:sz="0" w:space="0" w:color="auto"/>
                <w:left w:val="none" w:sz="0" w:space="0" w:color="auto"/>
                <w:bottom w:val="none" w:sz="0" w:space="0" w:color="auto"/>
                <w:right w:val="none" w:sz="0" w:space="0" w:color="auto"/>
              </w:divBdr>
            </w:div>
          </w:divsChild>
        </w:div>
        <w:div w:id="500897018">
          <w:marLeft w:val="0"/>
          <w:marRight w:val="0"/>
          <w:marTop w:val="0"/>
          <w:marBottom w:val="0"/>
          <w:divBdr>
            <w:top w:val="none" w:sz="0" w:space="0" w:color="auto"/>
            <w:left w:val="none" w:sz="0" w:space="0" w:color="auto"/>
            <w:bottom w:val="none" w:sz="0" w:space="0" w:color="auto"/>
            <w:right w:val="none" w:sz="0" w:space="0" w:color="auto"/>
          </w:divBdr>
          <w:divsChild>
            <w:div w:id="1113552709">
              <w:marLeft w:val="0"/>
              <w:marRight w:val="0"/>
              <w:marTop w:val="0"/>
              <w:marBottom w:val="0"/>
              <w:divBdr>
                <w:top w:val="none" w:sz="0" w:space="0" w:color="auto"/>
                <w:left w:val="none" w:sz="0" w:space="0" w:color="auto"/>
                <w:bottom w:val="none" w:sz="0" w:space="0" w:color="auto"/>
                <w:right w:val="none" w:sz="0" w:space="0" w:color="auto"/>
              </w:divBdr>
            </w:div>
            <w:div w:id="830830592">
              <w:marLeft w:val="0"/>
              <w:marRight w:val="0"/>
              <w:marTop w:val="0"/>
              <w:marBottom w:val="0"/>
              <w:divBdr>
                <w:top w:val="none" w:sz="0" w:space="0" w:color="auto"/>
                <w:left w:val="none" w:sz="0" w:space="0" w:color="auto"/>
                <w:bottom w:val="none" w:sz="0" w:space="0" w:color="auto"/>
                <w:right w:val="none" w:sz="0" w:space="0" w:color="auto"/>
              </w:divBdr>
            </w:div>
            <w:div w:id="2062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6B1A5-399D-4838-8CA5-FD6D11EE9183}">
  <ds:schemaRefs>
    <ds:schemaRef ds:uri="http://schemas.microsoft.com/sharepoint/v3/contenttype/forms"/>
  </ds:schemaRefs>
</ds:datastoreItem>
</file>

<file path=customXml/itemProps2.xml><?xml version="1.0" encoding="utf-8"?>
<ds:datastoreItem xmlns:ds="http://schemas.openxmlformats.org/officeDocument/2006/customXml" ds:itemID="{61BAAE5B-183C-488E-89BC-D5602CCAB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2239</Words>
  <Characters>12767</Characters>
  <Application>Microsoft Office Word</Application>
  <DocSecurity>0</DocSecurity>
  <Lines>106</Lines>
  <Paragraphs>29</Paragraphs>
  <ScaleCrop>false</ScaleCrop>
  <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mentor</dc:creator>
  <cp:keywords/>
  <dc:description/>
  <cp:lastModifiedBy>User</cp:lastModifiedBy>
  <cp:revision>5</cp:revision>
  <dcterms:created xsi:type="dcterms:W3CDTF">2024-08-27T12:04:00Z</dcterms:created>
  <dcterms:modified xsi:type="dcterms:W3CDTF">2024-08-27T12:06:00Z</dcterms:modified>
</cp:coreProperties>
</file>